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33CE2" w14:textId="31D56745" w:rsidR="00214044" w:rsidRPr="006B3DCF" w:rsidRDefault="00214044" w:rsidP="00214044">
      <w:pPr>
        <w:pStyle w:val="Title"/>
        <w:rPr>
          <w:sz w:val="40"/>
          <w:szCs w:val="40"/>
        </w:rPr>
      </w:pPr>
      <w:bookmarkStart w:id="0" w:name="_Hlk20134632"/>
      <w:r w:rsidRPr="006B3DCF">
        <w:rPr>
          <w:sz w:val="40"/>
          <w:szCs w:val="40"/>
        </w:rPr>
        <w:t>Name: ______________</w:t>
      </w:r>
      <w:r>
        <w:rPr>
          <w:sz w:val="40"/>
          <w:szCs w:val="40"/>
        </w:rPr>
        <w:t>____________</w:t>
      </w:r>
      <w:r w:rsidR="00B73B88">
        <w:rPr>
          <w:sz w:val="40"/>
          <w:szCs w:val="40"/>
        </w:rPr>
        <w:t>_</w:t>
      </w:r>
      <w:r w:rsidR="00B73B88" w:rsidRPr="006B3DCF">
        <w:rPr>
          <w:sz w:val="40"/>
          <w:szCs w:val="40"/>
        </w:rPr>
        <w:t xml:space="preserve"> Date</w:t>
      </w:r>
      <w:r w:rsidRPr="006B3DCF">
        <w:rPr>
          <w:sz w:val="40"/>
          <w:szCs w:val="40"/>
        </w:rPr>
        <w:t>: _</w:t>
      </w:r>
      <w:r>
        <w:rPr>
          <w:sz w:val="40"/>
          <w:szCs w:val="40"/>
        </w:rPr>
        <w:t>___</w:t>
      </w:r>
      <w:r w:rsidRPr="006B3DCF">
        <w:rPr>
          <w:sz w:val="40"/>
          <w:szCs w:val="40"/>
        </w:rPr>
        <w:t>_____</w:t>
      </w:r>
    </w:p>
    <w:p w14:paraId="0723A9A2" w14:textId="77777777" w:rsidR="00214044" w:rsidRPr="007C6509" w:rsidRDefault="00214044" w:rsidP="00214044">
      <w:pPr>
        <w:pStyle w:val="Title"/>
        <w:rPr>
          <w:sz w:val="24"/>
          <w:szCs w:val="24"/>
        </w:rPr>
      </w:pPr>
    </w:p>
    <w:p w14:paraId="7E2F6551" w14:textId="62E783A0" w:rsidR="00214044" w:rsidRDefault="00214044" w:rsidP="00214044">
      <w:pPr>
        <w:pStyle w:val="Title"/>
      </w:pPr>
      <w:r w:rsidRPr="00822FD9">
        <w:rPr>
          <w:b/>
          <w:bCs/>
        </w:rPr>
        <w:t>Learning assessment</w:t>
      </w:r>
      <w:r>
        <w:t xml:space="preserve"> </w:t>
      </w:r>
      <w:r w:rsidRPr="00822FD9">
        <w:rPr>
          <w:sz w:val="40"/>
          <w:szCs w:val="40"/>
        </w:rPr>
        <w:t>(pre/</w:t>
      </w:r>
      <w:proofErr w:type="gramStart"/>
      <w:r w:rsidRPr="00822FD9">
        <w:rPr>
          <w:sz w:val="40"/>
          <w:szCs w:val="40"/>
        </w:rPr>
        <w:t>posttest</w:t>
      </w:r>
      <w:proofErr w:type="gramEnd"/>
      <w:r w:rsidRPr="00822FD9">
        <w:rPr>
          <w:sz w:val="40"/>
          <w:szCs w:val="40"/>
        </w:rPr>
        <w:t>)</w:t>
      </w:r>
    </w:p>
    <w:p w14:paraId="3244BD9D" w14:textId="0F34135A" w:rsidR="680B084E" w:rsidRDefault="00C512BA" w:rsidP="004A7610">
      <w:pPr>
        <w:pStyle w:val="Heading1"/>
        <w:spacing w:before="0" w:line="240" w:lineRule="auto"/>
        <w:rPr>
          <w:b/>
        </w:rPr>
      </w:pPr>
      <w:r w:rsidRPr="00465ECC">
        <w:rPr>
          <w:b/>
        </w:rPr>
        <w:t xml:space="preserve">3.A.6 </w:t>
      </w:r>
      <w:r w:rsidR="557CEC6E" w:rsidRPr="00465ECC">
        <w:rPr>
          <w:b/>
        </w:rPr>
        <w:t>Ethics</w:t>
      </w:r>
    </w:p>
    <w:p w14:paraId="5BD72674" w14:textId="7386F646" w:rsidR="004327CA" w:rsidRDefault="004327CA" w:rsidP="004A7610">
      <w:pPr>
        <w:spacing w:after="0" w:line="240" w:lineRule="auto"/>
      </w:pPr>
    </w:p>
    <w:p w14:paraId="45A2C43B" w14:textId="5C945B8C" w:rsidR="00BB4334" w:rsidRDefault="00C94CCE" w:rsidP="00B73B88">
      <w:pPr>
        <w:pStyle w:val="paragraph"/>
        <w:numPr>
          <w:ilvl w:val="0"/>
          <w:numId w:val="12"/>
        </w:numPr>
        <w:spacing w:before="0" w:beforeAutospacing="0" w:after="0" w:afterAutospacing="0"/>
        <w:textAlignment w:val="baseline"/>
        <w:rPr>
          <w:rStyle w:val="eop"/>
          <w:rFonts w:ascii="Calibri" w:hAnsi="Calibri" w:cs="Calibri"/>
          <w:color w:val="000000" w:themeColor="text1"/>
          <w:sz w:val="22"/>
          <w:szCs w:val="22"/>
        </w:rPr>
      </w:pPr>
      <w:bookmarkStart w:id="1" w:name="_Hlk20134450"/>
      <w:bookmarkEnd w:id="0"/>
      <w:r w:rsidRPr="4587D401">
        <w:rPr>
          <w:rFonts w:ascii="Calibri" w:hAnsi="Calibri" w:cs="Calibri"/>
          <w:color w:val="000000" w:themeColor="text1"/>
          <w:sz w:val="22"/>
          <w:szCs w:val="22"/>
        </w:rPr>
        <w:t xml:space="preserve">Which of the two </w:t>
      </w:r>
      <w:r w:rsidR="462AF75C" w:rsidRPr="4587D401">
        <w:rPr>
          <w:rFonts w:ascii="Calibri" w:hAnsi="Calibri" w:cs="Calibri"/>
          <w:color w:val="000000" w:themeColor="text1"/>
          <w:sz w:val="22"/>
          <w:szCs w:val="22"/>
        </w:rPr>
        <w:t>statements</w:t>
      </w:r>
      <w:r w:rsidRPr="4587D401">
        <w:rPr>
          <w:rFonts w:ascii="Calibri" w:hAnsi="Calibri" w:cs="Calibri"/>
          <w:color w:val="000000" w:themeColor="text1"/>
          <w:sz w:val="22"/>
          <w:szCs w:val="22"/>
        </w:rPr>
        <w:t xml:space="preserve"> below </w:t>
      </w:r>
      <w:r w:rsidR="793F2A36" w:rsidRPr="4587D401">
        <w:rPr>
          <w:rFonts w:ascii="Calibri" w:hAnsi="Calibri" w:cs="Calibri"/>
          <w:color w:val="000000" w:themeColor="text1"/>
          <w:sz w:val="22"/>
          <w:szCs w:val="22"/>
        </w:rPr>
        <w:t>is</w:t>
      </w:r>
      <w:r w:rsidR="7F3C4B92" w:rsidRPr="4587D401">
        <w:rPr>
          <w:rFonts w:ascii="Calibri" w:hAnsi="Calibri" w:cs="Calibri"/>
          <w:color w:val="000000" w:themeColor="text1"/>
          <w:sz w:val="22"/>
          <w:szCs w:val="22"/>
        </w:rPr>
        <w:t xml:space="preserve"> the definition of </w:t>
      </w:r>
      <w:r w:rsidR="00447375">
        <w:rPr>
          <w:rFonts w:ascii="Calibri" w:hAnsi="Calibri" w:cs="Calibri"/>
          <w:color w:val="000000" w:themeColor="text1"/>
          <w:sz w:val="22"/>
          <w:szCs w:val="22"/>
        </w:rPr>
        <w:t xml:space="preserve">a </w:t>
      </w:r>
      <w:r w:rsidR="7F3C4B92" w:rsidRPr="4587D401">
        <w:rPr>
          <w:rFonts w:ascii="Calibri" w:hAnsi="Calibri" w:cs="Calibri"/>
          <w:color w:val="000000" w:themeColor="text1"/>
          <w:sz w:val="22"/>
          <w:szCs w:val="22"/>
        </w:rPr>
        <w:t>“</w:t>
      </w:r>
      <w:r w:rsidR="00611F18" w:rsidRPr="4587D401">
        <w:rPr>
          <w:rFonts w:ascii="Calibri" w:hAnsi="Calibri" w:cs="Calibri"/>
          <w:color w:val="000000" w:themeColor="text1"/>
          <w:sz w:val="22"/>
          <w:szCs w:val="22"/>
        </w:rPr>
        <w:t xml:space="preserve">code of </w:t>
      </w:r>
      <w:r w:rsidR="00ED3C9E" w:rsidRPr="4587D401">
        <w:rPr>
          <w:rFonts w:ascii="Calibri" w:hAnsi="Calibri" w:cs="Calibri"/>
          <w:color w:val="000000" w:themeColor="text1"/>
          <w:sz w:val="22"/>
          <w:szCs w:val="22"/>
        </w:rPr>
        <w:t>ethics</w:t>
      </w:r>
      <w:r w:rsidR="00611F18" w:rsidRPr="4587D401">
        <w:rPr>
          <w:rFonts w:ascii="Calibri" w:hAnsi="Calibri" w:cs="Calibri"/>
          <w:color w:val="000000" w:themeColor="text1"/>
          <w:sz w:val="22"/>
          <w:szCs w:val="22"/>
        </w:rPr>
        <w:t>”?</w:t>
      </w:r>
    </w:p>
    <w:p w14:paraId="39D41A00" w14:textId="77777777" w:rsidR="00214044" w:rsidRPr="0097498A" w:rsidRDefault="000A52D2" w:rsidP="00B73B88">
      <w:pPr>
        <w:pStyle w:val="paragraph"/>
        <w:numPr>
          <w:ilvl w:val="1"/>
          <w:numId w:val="12"/>
        </w:numPr>
        <w:spacing w:before="0" w:beforeAutospacing="0" w:after="0" w:afterAutospacing="0"/>
        <w:textAlignment w:val="baseline"/>
        <w:rPr>
          <w:rStyle w:val="eop"/>
          <w:rFonts w:ascii="Calibri" w:hAnsi="Calibri" w:cs="Calibri"/>
          <w:color w:val="000000" w:themeColor="text1"/>
          <w:sz w:val="22"/>
          <w:szCs w:val="22"/>
        </w:rPr>
      </w:pPr>
      <w:bookmarkStart w:id="2" w:name="_Hlk20135149"/>
      <w:bookmarkStart w:id="3" w:name="_Hlk20135679"/>
      <w:r w:rsidRPr="0097498A">
        <w:rPr>
          <w:rStyle w:val="eop"/>
          <w:rFonts w:ascii="Calibri" w:hAnsi="Calibri" w:cs="Calibri"/>
          <w:color w:val="000000" w:themeColor="text1"/>
          <w:sz w:val="22"/>
          <w:szCs w:val="22"/>
        </w:rPr>
        <w:t>A formal statement by a group that is established and prescribes moral standards reflecting set values</w:t>
      </w:r>
    </w:p>
    <w:p w14:paraId="55DED84D" w14:textId="7D2970AA" w:rsidR="000A52D2" w:rsidRDefault="000A52D2" w:rsidP="00B73B88">
      <w:pPr>
        <w:pStyle w:val="paragraph"/>
        <w:numPr>
          <w:ilvl w:val="1"/>
          <w:numId w:val="12"/>
        </w:numPr>
        <w:spacing w:before="0" w:beforeAutospacing="0" w:after="0" w:afterAutospacing="0"/>
        <w:textAlignment w:val="baseline"/>
        <w:rPr>
          <w:rFonts w:ascii="Calibri" w:hAnsi="Calibri" w:cs="Calibri"/>
          <w:color w:val="000000" w:themeColor="text1"/>
          <w:sz w:val="22"/>
          <w:szCs w:val="22"/>
        </w:rPr>
      </w:pPr>
      <w:r w:rsidRPr="00214044">
        <w:rPr>
          <w:rFonts w:ascii="Calibri" w:hAnsi="Calibri" w:cs="Calibri"/>
          <w:color w:val="000000" w:themeColor="text1"/>
          <w:sz w:val="22"/>
          <w:szCs w:val="22"/>
        </w:rPr>
        <w:t xml:space="preserve">Written rules and regulations, designed by members of the profession outlining acceptable and expected behaviors and practice </w:t>
      </w:r>
    </w:p>
    <w:p w14:paraId="303CCC7B" w14:textId="77777777" w:rsidR="00B47F10" w:rsidRPr="00B47F10" w:rsidRDefault="00B47F10" w:rsidP="00B47F10">
      <w:pPr>
        <w:pStyle w:val="paragraph"/>
        <w:numPr>
          <w:ilvl w:val="1"/>
          <w:numId w:val="12"/>
        </w:numPr>
        <w:spacing w:after="0"/>
        <w:textAlignment w:val="baseline"/>
        <w:rPr>
          <w:rFonts w:ascii="Calibri" w:hAnsi="Calibri" w:cs="Calibri"/>
          <w:color w:val="000000" w:themeColor="text1"/>
          <w:sz w:val="22"/>
          <w:szCs w:val="22"/>
        </w:rPr>
      </w:pPr>
      <w:r w:rsidRPr="00B47F10">
        <w:rPr>
          <w:rFonts w:ascii="Calibri" w:hAnsi="Calibri" w:cs="Calibri"/>
          <w:color w:val="000000" w:themeColor="text1"/>
          <w:sz w:val="22"/>
          <w:szCs w:val="22"/>
        </w:rPr>
        <w:t>An informal set of personal beliefs that guides individual behavior but is not formally documented</w:t>
      </w:r>
    </w:p>
    <w:p w14:paraId="64EF170D" w14:textId="249943B9" w:rsidR="00E1129F" w:rsidRDefault="00B47F10" w:rsidP="00EE51FF">
      <w:pPr>
        <w:pStyle w:val="paragraph"/>
        <w:numPr>
          <w:ilvl w:val="1"/>
          <w:numId w:val="12"/>
        </w:numPr>
        <w:spacing w:after="0"/>
        <w:textAlignment w:val="baseline"/>
        <w:rPr>
          <w:rFonts w:ascii="Calibri" w:hAnsi="Calibri" w:cs="Calibri"/>
          <w:color w:val="000000" w:themeColor="text1"/>
          <w:sz w:val="22"/>
          <w:szCs w:val="22"/>
        </w:rPr>
      </w:pPr>
      <w:r w:rsidRPr="00B47F10">
        <w:rPr>
          <w:rFonts w:ascii="Calibri" w:hAnsi="Calibri" w:cs="Calibri"/>
          <w:color w:val="000000" w:themeColor="text1"/>
          <w:sz w:val="22"/>
          <w:szCs w:val="22"/>
        </w:rPr>
        <w:t>A legally binding set of laws enforced by government agencies to regulate professional conduct</w:t>
      </w:r>
      <w:bookmarkEnd w:id="2"/>
    </w:p>
    <w:p w14:paraId="5B0C46D4" w14:textId="77777777" w:rsidR="00EE51FF" w:rsidRPr="00EE51FF" w:rsidRDefault="00EE51FF" w:rsidP="00EE51FF">
      <w:pPr>
        <w:pStyle w:val="paragraph"/>
        <w:spacing w:after="0"/>
        <w:ind w:left="1440"/>
        <w:textAlignment w:val="baseline"/>
        <w:rPr>
          <w:rFonts w:ascii="Calibri" w:hAnsi="Calibri" w:cs="Calibri"/>
          <w:color w:val="000000" w:themeColor="text1"/>
          <w:sz w:val="22"/>
          <w:szCs w:val="22"/>
        </w:rPr>
      </w:pPr>
    </w:p>
    <w:p w14:paraId="14FBC611" w14:textId="1C628FDC" w:rsidR="00AB7A8F" w:rsidRDefault="00AB7A8F" w:rsidP="00E1129F">
      <w:pPr>
        <w:pStyle w:val="paragraph"/>
        <w:numPr>
          <w:ilvl w:val="0"/>
          <w:numId w:val="12"/>
        </w:numPr>
        <w:spacing w:before="0" w:beforeAutospacing="0" w:after="0" w:afterAutospacing="0"/>
        <w:textAlignment w:val="baseline"/>
        <w:rPr>
          <w:rFonts w:ascii="Calibri" w:hAnsi="Calibri" w:cs="Calibri"/>
          <w:color w:val="000000" w:themeColor="text1"/>
          <w:sz w:val="22"/>
          <w:szCs w:val="22"/>
        </w:rPr>
      </w:pPr>
      <w:r w:rsidRPr="4587D401">
        <w:rPr>
          <w:rFonts w:ascii="Calibri" w:hAnsi="Calibri" w:cs="Calibri"/>
          <w:color w:val="000000" w:themeColor="text1"/>
          <w:sz w:val="22"/>
          <w:szCs w:val="22"/>
        </w:rPr>
        <w:t xml:space="preserve">Laboratory management </w:t>
      </w:r>
      <w:r w:rsidR="00E15035" w:rsidRPr="4587D401">
        <w:rPr>
          <w:rFonts w:ascii="Calibri" w:hAnsi="Calibri" w:cs="Calibri"/>
          <w:color w:val="000000" w:themeColor="text1"/>
          <w:sz w:val="22"/>
          <w:szCs w:val="22"/>
        </w:rPr>
        <w:t>and leadership</w:t>
      </w:r>
      <w:r w:rsidR="00CA1960" w:rsidRPr="4587D401">
        <w:rPr>
          <w:rFonts w:ascii="Calibri" w:hAnsi="Calibri" w:cs="Calibri"/>
          <w:color w:val="000000" w:themeColor="text1"/>
          <w:sz w:val="22"/>
          <w:szCs w:val="22"/>
        </w:rPr>
        <w:t xml:space="preserve"> </w:t>
      </w:r>
      <w:r w:rsidR="004C465B" w:rsidRPr="4587D401">
        <w:rPr>
          <w:rFonts w:ascii="Calibri" w:hAnsi="Calibri" w:cs="Calibri"/>
          <w:color w:val="000000" w:themeColor="text1"/>
          <w:sz w:val="22"/>
          <w:szCs w:val="22"/>
        </w:rPr>
        <w:t>ha</w:t>
      </w:r>
      <w:r w:rsidR="003811F8" w:rsidRPr="4587D401">
        <w:rPr>
          <w:rFonts w:ascii="Calibri" w:hAnsi="Calibri" w:cs="Calibri"/>
          <w:color w:val="000000" w:themeColor="text1"/>
          <w:sz w:val="22"/>
          <w:szCs w:val="22"/>
        </w:rPr>
        <w:t>ve</w:t>
      </w:r>
      <w:r w:rsidR="004C465B" w:rsidRPr="4587D401">
        <w:rPr>
          <w:rFonts w:ascii="Calibri" w:hAnsi="Calibri" w:cs="Calibri"/>
          <w:color w:val="000000" w:themeColor="text1"/>
          <w:sz w:val="22"/>
          <w:szCs w:val="22"/>
        </w:rPr>
        <w:t xml:space="preserve"> </w:t>
      </w:r>
      <w:r w:rsidR="003811F8" w:rsidRPr="4587D401">
        <w:rPr>
          <w:rFonts w:ascii="Calibri" w:hAnsi="Calibri" w:cs="Calibri"/>
          <w:color w:val="000000" w:themeColor="text1"/>
          <w:sz w:val="22"/>
          <w:szCs w:val="22"/>
        </w:rPr>
        <w:t>ma</w:t>
      </w:r>
      <w:r w:rsidR="00B46028">
        <w:rPr>
          <w:rFonts w:ascii="Calibri" w:hAnsi="Calibri" w:cs="Calibri"/>
          <w:color w:val="000000" w:themeColor="text1"/>
          <w:sz w:val="22"/>
          <w:szCs w:val="22"/>
        </w:rPr>
        <w:t>n</w:t>
      </w:r>
      <w:r w:rsidR="003811F8" w:rsidRPr="4587D401">
        <w:rPr>
          <w:rFonts w:ascii="Calibri" w:hAnsi="Calibri" w:cs="Calibri"/>
          <w:color w:val="000000" w:themeColor="text1"/>
          <w:sz w:val="22"/>
          <w:szCs w:val="22"/>
        </w:rPr>
        <w:t xml:space="preserve">y </w:t>
      </w:r>
      <w:r w:rsidR="004C465B" w:rsidRPr="4587D401">
        <w:rPr>
          <w:rFonts w:ascii="Calibri" w:hAnsi="Calibri" w:cs="Calibri"/>
          <w:color w:val="000000" w:themeColor="text1"/>
          <w:sz w:val="22"/>
          <w:szCs w:val="22"/>
        </w:rPr>
        <w:t>responsibilities</w:t>
      </w:r>
      <w:r w:rsidR="00E15035" w:rsidRPr="4587D401">
        <w:rPr>
          <w:rFonts w:ascii="Calibri" w:hAnsi="Calibri" w:cs="Calibri"/>
          <w:color w:val="000000" w:themeColor="text1"/>
          <w:sz w:val="22"/>
          <w:szCs w:val="22"/>
        </w:rPr>
        <w:t xml:space="preserve"> </w:t>
      </w:r>
      <w:r w:rsidR="004C465B" w:rsidRPr="4587D401">
        <w:rPr>
          <w:rFonts w:ascii="Calibri" w:hAnsi="Calibri" w:cs="Calibri"/>
          <w:color w:val="000000" w:themeColor="text1"/>
          <w:sz w:val="22"/>
          <w:szCs w:val="22"/>
        </w:rPr>
        <w:t>regarding</w:t>
      </w:r>
      <w:r w:rsidRPr="4587D401">
        <w:rPr>
          <w:rFonts w:ascii="Calibri" w:hAnsi="Calibri" w:cs="Calibri"/>
          <w:color w:val="000000" w:themeColor="text1"/>
          <w:sz w:val="22"/>
          <w:szCs w:val="22"/>
        </w:rPr>
        <w:t xml:space="preserve"> ethics</w:t>
      </w:r>
      <w:r w:rsidR="0016362A" w:rsidRPr="4587D401">
        <w:rPr>
          <w:rFonts w:ascii="Calibri" w:hAnsi="Calibri" w:cs="Calibri"/>
          <w:color w:val="000000" w:themeColor="text1"/>
          <w:sz w:val="22"/>
          <w:szCs w:val="22"/>
        </w:rPr>
        <w:t>.</w:t>
      </w:r>
      <w:r w:rsidR="004C465B" w:rsidRPr="4587D401">
        <w:rPr>
          <w:rFonts w:ascii="Calibri" w:hAnsi="Calibri" w:cs="Calibri"/>
          <w:color w:val="000000" w:themeColor="text1"/>
          <w:sz w:val="22"/>
          <w:szCs w:val="22"/>
        </w:rPr>
        <w:t xml:space="preserve"> In the list below, which one is NOT a </w:t>
      </w:r>
      <w:r w:rsidR="003811F8" w:rsidRPr="4587D401">
        <w:rPr>
          <w:rFonts w:ascii="Calibri" w:hAnsi="Calibri" w:cs="Calibri"/>
          <w:color w:val="000000" w:themeColor="text1"/>
          <w:sz w:val="22"/>
          <w:szCs w:val="22"/>
        </w:rPr>
        <w:t xml:space="preserve">responsibility </w:t>
      </w:r>
      <w:r w:rsidR="00F13A34" w:rsidRPr="4587D401">
        <w:rPr>
          <w:rFonts w:ascii="Calibri" w:hAnsi="Calibri" w:cs="Calibri"/>
          <w:color w:val="000000" w:themeColor="text1"/>
          <w:sz w:val="22"/>
          <w:szCs w:val="22"/>
        </w:rPr>
        <w:t>of laboratory management and leadership regarding ethics?</w:t>
      </w:r>
    </w:p>
    <w:p w14:paraId="0ED02816" w14:textId="4C7067F2" w:rsidR="00F13A34" w:rsidRPr="00C82AD8" w:rsidRDefault="00F13A34" w:rsidP="00B73B88">
      <w:pPr>
        <w:pStyle w:val="paragraph"/>
        <w:numPr>
          <w:ilvl w:val="1"/>
          <w:numId w:val="11"/>
        </w:numPr>
        <w:spacing w:before="0" w:beforeAutospacing="0" w:after="0" w:afterAutospacing="0"/>
        <w:textAlignment w:val="baseline"/>
        <w:rPr>
          <w:rFonts w:ascii="Calibri" w:hAnsi="Calibri" w:cs="Calibri"/>
          <w:color w:val="000000" w:themeColor="text1"/>
          <w:sz w:val="22"/>
          <w:szCs w:val="22"/>
        </w:rPr>
      </w:pPr>
      <w:bookmarkStart w:id="4" w:name="_Hlk20136719"/>
      <w:r w:rsidRPr="00C82AD8">
        <w:rPr>
          <w:rStyle w:val="normaltextrun"/>
          <w:rFonts w:ascii="Calibri" w:hAnsi="Calibri" w:cs="Calibri"/>
          <w:color w:val="000000" w:themeColor="text1"/>
          <w:position w:val="1"/>
          <w:sz w:val="22"/>
          <w:szCs w:val="22"/>
        </w:rPr>
        <w:t>Set the example–members of an organization emulate their leader</w:t>
      </w:r>
      <w:r w:rsidRPr="00C82AD8">
        <w:rPr>
          <w:rStyle w:val="eop"/>
          <w:rFonts w:ascii="Calibri" w:eastAsiaTheme="majorEastAsia" w:hAnsi="Calibri" w:cs="Calibri"/>
          <w:color w:val="000000" w:themeColor="text1"/>
          <w:sz w:val="22"/>
          <w:szCs w:val="22"/>
        </w:rPr>
        <w:t>​</w:t>
      </w:r>
    </w:p>
    <w:p w14:paraId="55C80344" w14:textId="77777777" w:rsidR="00214044" w:rsidRDefault="00F13A34" w:rsidP="00B73B88">
      <w:pPr>
        <w:pStyle w:val="paragraph"/>
        <w:numPr>
          <w:ilvl w:val="1"/>
          <w:numId w:val="11"/>
        </w:numPr>
        <w:spacing w:before="0" w:beforeAutospacing="0" w:after="0" w:afterAutospacing="0"/>
        <w:textAlignment w:val="baseline"/>
        <w:rPr>
          <w:rStyle w:val="eop"/>
          <w:rFonts w:ascii="Calibri" w:hAnsi="Calibri" w:cs="Calibri"/>
          <w:color w:val="000000" w:themeColor="text1"/>
          <w:sz w:val="22"/>
          <w:szCs w:val="22"/>
        </w:rPr>
      </w:pPr>
      <w:r w:rsidRPr="00C82AD8">
        <w:rPr>
          <w:rStyle w:val="normaltextrun"/>
          <w:rFonts w:ascii="Calibri" w:hAnsi="Calibri" w:cs="Calibri"/>
          <w:color w:val="000000" w:themeColor="text1"/>
          <w:position w:val="1"/>
          <w:sz w:val="22"/>
          <w:szCs w:val="22"/>
        </w:rPr>
        <w:t>Continuously monitor data on a periodic and random basis–data audits</w:t>
      </w:r>
      <w:r w:rsidRPr="00C82AD8">
        <w:rPr>
          <w:rStyle w:val="eop"/>
          <w:rFonts w:ascii="Calibri" w:eastAsiaTheme="majorEastAsia" w:hAnsi="Calibri" w:cs="Calibri"/>
          <w:color w:val="000000" w:themeColor="text1"/>
          <w:sz w:val="22"/>
          <w:szCs w:val="22"/>
        </w:rPr>
        <w:t>​</w:t>
      </w:r>
    </w:p>
    <w:p w14:paraId="771BD420" w14:textId="4F178EA4" w:rsidR="00F13A34" w:rsidRPr="0097498A" w:rsidRDefault="00F13A34" w:rsidP="00B73B88">
      <w:pPr>
        <w:pStyle w:val="paragraph"/>
        <w:numPr>
          <w:ilvl w:val="1"/>
          <w:numId w:val="11"/>
        </w:numPr>
        <w:spacing w:before="0" w:beforeAutospacing="0" w:after="0" w:afterAutospacing="0"/>
        <w:textAlignment w:val="baseline"/>
        <w:rPr>
          <w:rFonts w:ascii="Calibri" w:hAnsi="Calibri" w:cs="Calibri"/>
          <w:color w:val="000000" w:themeColor="text1"/>
          <w:sz w:val="22"/>
          <w:szCs w:val="22"/>
        </w:rPr>
      </w:pPr>
      <w:r w:rsidRPr="0097498A">
        <w:rPr>
          <w:rStyle w:val="normaltextrun"/>
          <w:rFonts w:ascii="Calibri" w:hAnsi="Calibri" w:cs="Calibri"/>
          <w:color w:val="000000" w:themeColor="text1"/>
          <w:position w:val="1"/>
          <w:sz w:val="22"/>
          <w:szCs w:val="22"/>
        </w:rPr>
        <w:t xml:space="preserve">Continuously monitor all laboratory data </w:t>
      </w:r>
    </w:p>
    <w:p w14:paraId="3764C781" w14:textId="17C36513" w:rsidR="00F13A34" w:rsidRPr="00B67BD6" w:rsidRDefault="00F13A34" w:rsidP="00B67BD6">
      <w:pPr>
        <w:pStyle w:val="paragraph"/>
        <w:numPr>
          <w:ilvl w:val="1"/>
          <w:numId w:val="11"/>
        </w:numPr>
        <w:spacing w:before="0" w:beforeAutospacing="0" w:after="0" w:afterAutospacing="0"/>
        <w:textAlignment w:val="baseline"/>
        <w:rPr>
          <w:rStyle w:val="eop"/>
          <w:rFonts w:ascii="Calibri" w:hAnsi="Calibri" w:cs="Calibri"/>
          <w:color w:val="000000" w:themeColor="text1"/>
          <w:position w:val="1"/>
          <w:sz w:val="22"/>
          <w:szCs w:val="22"/>
        </w:rPr>
      </w:pPr>
      <w:r w:rsidRPr="00C82AD8">
        <w:rPr>
          <w:rStyle w:val="normaltextrun"/>
          <w:rFonts w:ascii="Calibri" w:hAnsi="Calibri" w:cs="Calibri"/>
          <w:color w:val="000000" w:themeColor="text1"/>
          <w:position w:val="1"/>
          <w:sz w:val="22"/>
          <w:szCs w:val="22"/>
        </w:rPr>
        <w:t>Provide clear guidance and policies for ethical behavior–code of conduct statement</w:t>
      </w:r>
      <w:r>
        <w:rPr>
          <w:rStyle w:val="normaltextrun"/>
          <w:rFonts w:ascii="Calibri" w:hAnsi="Calibri" w:cs="Calibri"/>
          <w:color w:val="000000" w:themeColor="text1"/>
          <w:position w:val="1"/>
          <w:sz w:val="22"/>
          <w:szCs w:val="22"/>
        </w:rPr>
        <w:t xml:space="preserve"> </w:t>
      </w:r>
      <w:r w:rsidRPr="009477A7">
        <w:rPr>
          <w:rStyle w:val="normaltextrun"/>
          <w:rFonts w:ascii="Calibri" w:hAnsi="Calibri" w:cs="Calibri"/>
          <w:color w:val="000000" w:themeColor="text1"/>
          <w:position w:val="1"/>
          <w:sz w:val="22"/>
          <w:szCs w:val="22"/>
        </w:rPr>
        <w:t>signed yearly</w:t>
      </w:r>
      <w:r w:rsidRPr="009477A7">
        <w:rPr>
          <w:rStyle w:val="eop"/>
          <w:rFonts w:ascii="Calibri" w:eastAsiaTheme="majorEastAsia" w:hAnsi="Calibri" w:cs="Calibri"/>
          <w:color w:val="000000" w:themeColor="text1"/>
          <w:sz w:val="22"/>
          <w:szCs w:val="22"/>
        </w:rPr>
        <w:t>​</w:t>
      </w:r>
      <w:r w:rsidRPr="00B67BD6">
        <w:rPr>
          <w:rStyle w:val="eop"/>
          <w:rFonts w:ascii="Calibri" w:eastAsiaTheme="majorEastAsia" w:hAnsi="Calibri" w:cs="Calibri"/>
          <w:color w:val="000000" w:themeColor="text1"/>
          <w:sz w:val="22"/>
          <w:szCs w:val="22"/>
        </w:rPr>
        <w:t>​</w:t>
      </w:r>
    </w:p>
    <w:p w14:paraId="3F3DD514" w14:textId="3673C561" w:rsidR="4587D401" w:rsidRDefault="4587D401" w:rsidP="4587D401">
      <w:pPr>
        <w:pStyle w:val="paragraph"/>
        <w:spacing w:before="0" w:beforeAutospacing="0" w:after="0" w:afterAutospacing="0"/>
        <w:rPr>
          <w:rStyle w:val="normaltextrun"/>
          <w:rFonts w:asciiTheme="minorHAnsi" w:eastAsiaTheme="majorEastAsia" w:hAnsiTheme="minorHAnsi" w:cstheme="minorBidi"/>
          <w:color w:val="000000" w:themeColor="text1"/>
          <w:sz w:val="22"/>
          <w:szCs w:val="22"/>
          <w:lang w:val="en-ZA"/>
        </w:rPr>
      </w:pPr>
    </w:p>
    <w:p w14:paraId="71DFFCD2" w14:textId="64906AEC" w:rsidR="00AB7A8F" w:rsidRPr="00AB7A8F" w:rsidRDefault="004733F9" w:rsidP="00B73B88">
      <w:pPr>
        <w:pStyle w:val="paragraph"/>
        <w:numPr>
          <w:ilvl w:val="0"/>
          <w:numId w:val="12"/>
        </w:numPr>
        <w:spacing w:before="0" w:beforeAutospacing="0" w:after="0" w:afterAutospacing="0"/>
        <w:textAlignment w:val="baseline"/>
        <w:rPr>
          <w:rFonts w:asciiTheme="minorHAnsi" w:hAnsiTheme="minorHAnsi" w:cstheme="minorBidi"/>
          <w:color w:val="000000" w:themeColor="text1"/>
          <w:sz w:val="22"/>
          <w:szCs w:val="22"/>
        </w:rPr>
      </w:pPr>
      <w:r>
        <w:rPr>
          <w:rStyle w:val="normaltextrun"/>
          <w:rFonts w:asciiTheme="minorHAnsi" w:eastAsiaTheme="majorEastAsia" w:hAnsiTheme="minorHAnsi" w:cstheme="minorBidi"/>
          <w:color w:val="000000" w:themeColor="text1"/>
          <w:position w:val="1"/>
          <w:sz w:val="22"/>
          <w:szCs w:val="22"/>
          <w:lang w:val="en-ZA"/>
        </w:rPr>
        <w:t xml:space="preserve">True or </w:t>
      </w:r>
      <w:r w:rsidR="00A94BD5">
        <w:rPr>
          <w:rStyle w:val="normaltextrun"/>
          <w:rFonts w:asciiTheme="minorHAnsi" w:eastAsiaTheme="majorEastAsia" w:hAnsiTheme="minorHAnsi" w:cstheme="minorBidi"/>
          <w:color w:val="000000" w:themeColor="text1"/>
          <w:position w:val="1"/>
          <w:sz w:val="22"/>
          <w:szCs w:val="22"/>
          <w:lang w:val="en-ZA"/>
        </w:rPr>
        <w:t>F</w:t>
      </w:r>
      <w:r>
        <w:rPr>
          <w:rStyle w:val="normaltextrun"/>
          <w:rFonts w:asciiTheme="minorHAnsi" w:eastAsiaTheme="majorEastAsia" w:hAnsiTheme="minorHAnsi" w:cstheme="minorBidi"/>
          <w:color w:val="000000" w:themeColor="text1"/>
          <w:position w:val="1"/>
          <w:sz w:val="22"/>
          <w:szCs w:val="22"/>
          <w:lang w:val="en-ZA"/>
        </w:rPr>
        <w:t xml:space="preserve">alse? </w:t>
      </w:r>
      <w:r w:rsidR="007F1A3A" w:rsidRPr="4587D401">
        <w:rPr>
          <w:rStyle w:val="normaltextrun"/>
          <w:rFonts w:asciiTheme="minorHAnsi" w:eastAsiaTheme="majorEastAsia" w:hAnsiTheme="minorHAnsi" w:cstheme="minorBidi"/>
          <w:color w:val="000000" w:themeColor="text1"/>
          <w:position w:val="1"/>
          <w:sz w:val="22"/>
          <w:szCs w:val="22"/>
          <w:lang w:val="en-ZA"/>
        </w:rPr>
        <w:t>A conflict of interest arises when you could personally benefit (or appear to benefit) from dealings with an individual or company who has business with your organization and the benefit causes you to lose objectivity in decision making</w:t>
      </w:r>
      <w:r>
        <w:rPr>
          <w:rStyle w:val="normaltextrun"/>
          <w:rFonts w:asciiTheme="minorHAnsi" w:eastAsiaTheme="majorEastAsia" w:hAnsiTheme="minorHAnsi" w:cstheme="minorBidi"/>
          <w:color w:val="000000" w:themeColor="text1"/>
          <w:position w:val="1"/>
          <w:sz w:val="22"/>
          <w:szCs w:val="22"/>
          <w:lang w:val="en-ZA"/>
        </w:rPr>
        <w:t>.</w:t>
      </w:r>
    </w:p>
    <w:bookmarkEnd w:id="3"/>
    <w:bookmarkEnd w:id="4"/>
    <w:p w14:paraId="1E7555FB" w14:textId="77777777" w:rsidR="00214044" w:rsidRPr="0097498A" w:rsidRDefault="00214044" w:rsidP="00B73B88">
      <w:pPr>
        <w:pStyle w:val="ListParagraph"/>
        <w:numPr>
          <w:ilvl w:val="1"/>
          <w:numId w:val="12"/>
        </w:numPr>
      </w:pPr>
      <w:r w:rsidRPr="0097498A">
        <w:t>True</w:t>
      </w:r>
    </w:p>
    <w:p w14:paraId="167047C4" w14:textId="77777777" w:rsidR="00214044" w:rsidRDefault="00214044" w:rsidP="00B73B88">
      <w:pPr>
        <w:pStyle w:val="ListParagraph"/>
        <w:numPr>
          <w:ilvl w:val="1"/>
          <w:numId w:val="12"/>
        </w:numPr>
        <w:spacing w:after="0"/>
      </w:pPr>
      <w:r>
        <w:t>False</w:t>
      </w:r>
    </w:p>
    <w:p w14:paraId="7513AD25" w14:textId="0E1DE025" w:rsidR="4587D401" w:rsidRDefault="4587D401" w:rsidP="4587D401">
      <w:pPr>
        <w:pStyle w:val="paragraph"/>
        <w:spacing w:before="0" w:beforeAutospacing="0" w:after="0" w:afterAutospacing="0"/>
        <w:rPr>
          <w:color w:val="000000" w:themeColor="text1"/>
        </w:rPr>
      </w:pPr>
    </w:p>
    <w:p w14:paraId="7EE929B2" w14:textId="1362CF02" w:rsidR="2860AD03" w:rsidRDefault="3A4C7364" w:rsidP="00B73B88">
      <w:pPr>
        <w:pStyle w:val="paragraph"/>
        <w:numPr>
          <w:ilvl w:val="0"/>
          <w:numId w:val="12"/>
        </w:numPr>
        <w:spacing w:before="0" w:beforeAutospacing="0" w:after="0" w:afterAutospacing="0"/>
        <w:rPr>
          <w:rStyle w:val="normaltextrun"/>
          <w:rFonts w:asciiTheme="minorHAnsi" w:eastAsiaTheme="majorEastAsia" w:hAnsiTheme="minorHAnsi" w:cstheme="minorBidi"/>
          <w:color w:val="000000" w:themeColor="text1"/>
          <w:sz w:val="22"/>
          <w:szCs w:val="22"/>
        </w:rPr>
      </w:pPr>
      <w:r w:rsidRPr="4587D401">
        <w:rPr>
          <w:rStyle w:val="normaltextrun"/>
          <w:rFonts w:asciiTheme="minorHAnsi" w:eastAsiaTheme="majorEastAsia" w:hAnsiTheme="minorHAnsi" w:cstheme="minorBidi"/>
          <w:color w:val="000000" w:themeColor="text1"/>
          <w:sz w:val="22"/>
          <w:szCs w:val="22"/>
        </w:rPr>
        <w:t>To</w:t>
      </w:r>
      <w:r w:rsidR="2860AD03" w:rsidRPr="4587D401">
        <w:rPr>
          <w:rStyle w:val="normaltextrun"/>
          <w:rFonts w:asciiTheme="minorHAnsi" w:eastAsiaTheme="majorEastAsia" w:hAnsiTheme="minorHAnsi" w:cstheme="minorBidi"/>
          <w:color w:val="000000" w:themeColor="text1"/>
          <w:sz w:val="22"/>
          <w:szCs w:val="22"/>
        </w:rPr>
        <w:t xml:space="preserve"> ensure compliance with the code of conduct it is necessary to​ </w:t>
      </w:r>
      <w:r w:rsidR="3DBD9543" w:rsidRPr="4587D401">
        <w:rPr>
          <w:rStyle w:val="normaltextrun"/>
          <w:rFonts w:asciiTheme="minorHAnsi" w:eastAsiaTheme="majorEastAsia" w:hAnsiTheme="minorHAnsi" w:cstheme="minorBidi"/>
          <w:color w:val="000000" w:themeColor="text1"/>
          <w:sz w:val="22"/>
          <w:szCs w:val="22"/>
        </w:rPr>
        <w:t>do many things.  Which of the f</w:t>
      </w:r>
      <w:r w:rsidR="3285A2B1" w:rsidRPr="4587D401">
        <w:rPr>
          <w:rStyle w:val="normaltextrun"/>
          <w:rFonts w:asciiTheme="minorHAnsi" w:eastAsiaTheme="majorEastAsia" w:hAnsiTheme="minorHAnsi" w:cstheme="minorBidi"/>
          <w:color w:val="000000" w:themeColor="text1"/>
          <w:sz w:val="22"/>
          <w:szCs w:val="22"/>
        </w:rPr>
        <w:t>ollowing does NOT need to be done to comply with the code of conduct?</w:t>
      </w:r>
    </w:p>
    <w:p w14:paraId="3F960468" w14:textId="2FB009C4" w:rsidR="2860AD03" w:rsidRDefault="2860AD03" w:rsidP="00B73B88">
      <w:pPr>
        <w:pStyle w:val="paragraph"/>
        <w:numPr>
          <w:ilvl w:val="1"/>
          <w:numId w:val="12"/>
        </w:numPr>
        <w:spacing w:before="0" w:beforeAutospacing="0" w:after="0" w:afterAutospacing="0"/>
        <w:rPr>
          <w:rStyle w:val="normaltextrun"/>
          <w:rFonts w:asciiTheme="minorHAnsi" w:eastAsiaTheme="majorEastAsia" w:hAnsiTheme="minorHAnsi" w:cstheme="minorBidi"/>
          <w:color w:val="000000" w:themeColor="text1"/>
          <w:sz w:val="22"/>
          <w:szCs w:val="22"/>
        </w:rPr>
      </w:pPr>
      <w:r w:rsidRPr="4587D401">
        <w:rPr>
          <w:rStyle w:val="normaltextrun"/>
          <w:rFonts w:asciiTheme="minorHAnsi" w:eastAsiaTheme="majorEastAsia" w:hAnsiTheme="minorHAnsi" w:cstheme="minorBidi"/>
          <w:color w:val="000000" w:themeColor="text1"/>
          <w:sz w:val="22"/>
          <w:szCs w:val="22"/>
        </w:rPr>
        <w:t>Define indicators for compliance with code of conduct​</w:t>
      </w:r>
    </w:p>
    <w:p w14:paraId="61ED2891" w14:textId="77777777" w:rsidR="00214044" w:rsidRDefault="2860AD03" w:rsidP="00B73B88">
      <w:pPr>
        <w:pStyle w:val="paragraph"/>
        <w:numPr>
          <w:ilvl w:val="1"/>
          <w:numId w:val="12"/>
        </w:numPr>
        <w:spacing w:before="0" w:beforeAutospacing="0" w:after="0" w:afterAutospacing="0"/>
        <w:rPr>
          <w:rStyle w:val="normaltextrun"/>
          <w:rFonts w:asciiTheme="minorHAnsi" w:eastAsiaTheme="majorEastAsia" w:hAnsiTheme="minorHAnsi" w:cstheme="minorBidi"/>
          <w:color w:val="000000" w:themeColor="text1"/>
          <w:sz w:val="22"/>
          <w:szCs w:val="22"/>
        </w:rPr>
      </w:pPr>
      <w:r w:rsidRPr="4587D401">
        <w:rPr>
          <w:rStyle w:val="normaltextrun"/>
          <w:rFonts w:asciiTheme="minorHAnsi" w:eastAsiaTheme="majorEastAsia" w:hAnsiTheme="minorHAnsi" w:cstheme="minorBidi"/>
          <w:color w:val="000000" w:themeColor="text1"/>
          <w:sz w:val="22"/>
          <w:szCs w:val="22"/>
        </w:rPr>
        <w:t>Evaluate compliance with code of conduct​</w:t>
      </w:r>
    </w:p>
    <w:p w14:paraId="775BD970" w14:textId="767AD93E" w:rsidR="2860AD03" w:rsidRPr="0097498A" w:rsidRDefault="2860AD03" w:rsidP="00B73B88">
      <w:pPr>
        <w:pStyle w:val="paragraph"/>
        <w:numPr>
          <w:ilvl w:val="1"/>
          <w:numId w:val="12"/>
        </w:numPr>
        <w:spacing w:before="0" w:beforeAutospacing="0" w:after="0" w:afterAutospacing="0"/>
        <w:rPr>
          <w:rStyle w:val="normaltextrun"/>
          <w:rFonts w:asciiTheme="minorHAnsi" w:eastAsiaTheme="majorEastAsia" w:hAnsiTheme="minorHAnsi" w:cstheme="minorBidi"/>
          <w:color w:val="000000" w:themeColor="text1"/>
          <w:sz w:val="22"/>
          <w:szCs w:val="22"/>
        </w:rPr>
      </w:pPr>
      <w:r w:rsidRPr="0097498A">
        <w:rPr>
          <w:rStyle w:val="normaltextrun"/>
          <w:rFonts w:asciiTheme="minorHAnsi" w:eastAsiaTheme="majorEastAsia" w:hAnsiTheme="minorHAnsi" w:cstheme="minorBidi"/>
          <w:color w:val="000000" w:themeColor="text1"/>
          <w:sz w:val="22"/>
          <w:szCs w:val="22"/>
        </w:rPr>
        <w:t>Periodically circulate the list of staff non-compliant with code of conduct</w:t>
      </w:r>
    </w:p>
    <w:p w14:paraId="1EAAC7C5" w14:textId="77777777" w:rsidR="2860AD03" w:rsidRDefault="2860AD03" w:rsidP="00B73B88">
      <w:pPr>
        <w:pStyle w:val="paragraph"/>
        <w:numPr>
          <w:ilvl w:val="1"/>
          <w:numId w:val="12"/>
        </w:numPr>
        <w:spacing w:before="0" w:beforeAutospacing="0" w:after="0" w:afterAutospacing="0"/>
        <w:rPr>
          <w:rStyle w:val="normaltextrun"/>
          <w:rFonts w:asciiTheme="minorHAnsi" w:eastAsiaTheme="majorEastAsia" w:hAnsiTheme="minorHAnsi" w:cstheme="minorBidi"/>
          <w:color w:val="000000" w:themeColor="text1"/>
          <w:sz w:val="22"/>
          <w:szCs w:val="22"/>
        </w:rPr>
      </w:pPr>
      <w:r w:rsidRPr="4587D401">
        <w:rPr>
          <w:rStyle w:val="normaltextrun"/>
          <w:rFonts w:asciiTheme="minorHAnsi" w:eastAsiaTheme="majorEastAsia" w:hAnsiTheme="minorHAnsi" w:cstheme="minorBidi"/>
          <w:color w:val="000000" w:themeColor="text1"/>
          <w:sz w:val="22"/>
          <w:szCs w:val="22"/>
        </w:rPr>
        <w:t>Define consequences of non-compliance with the code of conduct​</w:t>
      </w:r>
    </w:p>
    <w:p w14:paraId="643CCFB0" w14:textId="5D35F948" w:rsidR="2860AD03" w:rsidRDefault="2860AD03" w:rsidP="00B73B88">
      <w:pPr>
        <w:pStyle w:val="paragraph"/>
        <w:numPr>
          <w:ilvl w:val="1"/>
          <w:numId w:val="12"/>
        </w:numPr>
        <w:spacing w:before="0" w:beforeAutospacing="0" w:after="0" w:afterAutospacing="0"/>
        <w:rPr>
          <w:rStyle w:val="normaltextrun"/>
          <w:rFonts w:asciiTheme="minorHAnsi" w:eastAsiaTheme="majorEastAsia" w:hAnsiTheme="minorHAnsi" w:cstheme="minorBidi"/>
          <w:color w:val="000000" w:themeColor="text1"/>
          <w:sz w:val="22"/>
          <w:szCs w:val="22"/>
        </w:rPr>
      </w:pPr>
      <w:r w:rsidRPr="4587D401">
        <w:rPr>
          <w:rStyle w:val="normaltextrun"/>
          <w:rFonts w:asciiTheme="minorHAnsi" w:eastAsiaTheme="majorEastAsia" w:hAnsiTheme="minorHAnsi" w:cstheme="minorBidi"/>
          <w:color w:val="000000" w:themeColor="text1"/>
          <w:sz w:val="22"/>
          <w:szCs w:val="22"/>
        </w:rPr>
        <w:t>Ensure a mechanism to report and investigate code of conduct breaches while also protecting against retaliation</w:t>
      </w:r>
    </w:p>
    <w:p w14:paraId="65DDA090" w14:textId="64FC4812" w:rsidR="4587D401" w:rsidRDefault="4587D401" w:rsidP="4587D401">
      <w:pPr>
        <w:pStyle w:val="paragraph"/>
        <w:spacing w:before="0" w:beforeAutospacing="0" w:after="0" w:afterAutospacing="0"/>
        <w:rPr>
          <w:rStyle w:val="normaltextrun"/>
          <w:color w:val="000000" w:themeColor="text1"/>
        </w:rPr>
      </w:pPr>
    </w:p>
    <w:p w14:paraId="72416394" w14:textId="7B238D51" w:rsidR="7F57EEF9" w:rsidRDefault="004733F9" w:rsidP="00B73B88">
      <w:pPr>
        <w:pStyle w:val="paragraph"/>
        <w:numPr>
          <w:ilvl w:val="0"/>
          <w:numId w:val="12"/>
        </w:numPr>
        <w:spacing w:before="0" w:beforeAutospacing="0" w:after="0" w:afterAutospacing="0"/>
        <w:rPr>
          <w:rStyle w:val="normaltextrun"/>
          <w:color w:val="000000" w:themeColor="text1"/>
        </w:rPr>
      </w:pPr>
      <w:r>
        <w:rPr>
          <w:rStyle w:val="normaltextrun"/>
          <w:rFonts w:asciiTheme="minorHAnsi" w:eastAsiaTheme="majorEastAsia" w:hAnsiTheme="minorHAnsi" w:cstheme="minorBidi"/>
          <w:color w:val="000000" w:themeColor="text1"/>
          <w:sz w:val="22"/>
          <w:szCs w:val="22"/>
        </w:rPr>
        <w:t xml:space="preserve">True or </w:t>
      </w:r>
      <w:r w:rsidR="00A94BD5">
        <w:rPr>
          <w:rStyle w:val="normaltextrun"/>
          <w:rFonts w:asciiTheme="minorHAnsi" w:eastAsiaTheme="majorEastAsia" w:hAnsiTheme="minorHAnsi" w:cstheme="minorBidi"/>
          <w:color w:val="000000" w:themeColor="text1"/>
          <w:sz w:val="22"/>
          <w:szCs w:val="22"/>
        </w:rPr>
        <w:t>F</w:t>
      </w:r>
      <w:r>
        <w:rPr>
          <w:rStyle w:val="normaltextrun"/>
          <w:rFonts w:asciiTheme="minorHAnsi" w:eastAsiaTheme="majorEastAsia" w:hAnsiTheme="minorHAnsi" w:cstheme="minorBidi"/>
          <w:color w:val="000000" w:themeColor="text1"/>
          <w:sz w:val="22"/>
          <w:szCs w:val="22"/>
        </w:rPr>
        <w:t xml:space="preserve">alse? </w:t>
      </w:r>
      <w:r w:rsidR="7F57EEF9" w:rsidRPr="4587D401">
        <w:rPr>
          <w:rStyle w:val="normaltextrun"/>
          <w:rFonts w:asciiTheme="minorHAnsi" w:eastAsiaTheme="majorEastAsia" w:hAnsiTheme="minorHAnsi" w:cstheme="minorBidi"/>
          <w:color w:val="000000" w:themeColor="text1"/>
          <w:sz w:val="22"/>
          <w:szCs w:val="22"/>
        </w:rPr>
        <w:t xml:space="preserve">If conduct is legal, it is also ethical.  </w:t>
      </w:r>
    </w:p>
    <w:p w14:paraId="62C826CE" w14:textId="77777777" w:rsidR="00214044" w:rsidRPr="00214044" w:rsidRDefault="00214044" w:rsidP="00B73B88">
      <w:pPr>
        <w:pStyle w:val="ListParagraph"/>
        <w:numPr>
          <w:ilvl w:val="1"/>
          <w:numId w:val="12"/>
        </w:numPr>
      </w:pPr>
      <w:r w:rsidRPr="00214044">
        <w:t>True</w:t>
      </w:r>
    </w:p>
    <w:p w14:paraId="3385AA6B" w14:textId="77777777" w:rsidR="00214044" w:rsidRDefault="00214044" w:rsidP="00B73B88">
      <w:pPr>
        <w:pStyle w:val="ListParagraph"/>
        <w:numPr>
          <w:ilvl w:val="1"/>
          <w:numId w:val="12"/>
        </w:numPr>
      </w:pPr>
      <w:r w:rsidRPr="0097498A">
        <w:t>False</w:t>
      </w:r>
    </w:p>
    <w:p w14:paraId="67F9D896" w14:textId="77777777" w:rsidR="00E1129F" w:rsidRDefault="00E1129F" w:rsidP="00E1129F"/>
    <w:p w14:paraId="2CA2CFE7" w14:textId="77777777" w:rsidR="00E1129F" w:rsidRPr="0097498A" w:rsidRDefault="00E1129F" w:rsidP="00E1129F"/>
    <w:p w14:paraId="11826DFF" w14:textId="1DF149E6" w:rsidR="7F57EEF9" w:rsidRPr="00214044" w:rsidRDefault="043142CA" w:rsidP="00B73B88">
      <w:pPr>
        <w:pStyle w:val="paragraph"/>
        <w:numPr>
          <w:ilvl w:val="0"/>
          <w:numId w:val="12"/>
        </w:numPr>
        <w:spacing w:before="0" w:beforeAutospacing="0" w:after="0" w:afterAutospacing="0"/>
        <w:rPr>
          <w:rStyle w:val="normaltextrun"/>
          <w:rFonts w:asciiTheme="minorHAnsi" w:eastAsiaTheme="minorEastAsia" w:hAnsiTheme="minorHAnsi" w:cstheme="minorBidi"/>
          <w:color w:val="000000" w:themeColor="text1"/>
          <w:sz w:val="22"/>
          <w:szCs w:val="22"/>
        </w:rPr>
      </w:pPr>
      <w:r w:rsidRPr="00214044">
        <w:rPr>
          <w:rStyle w:val="normaltextrun"/>
          <w:rFonts w:ascii="Calibri" w:hAnsi="Calibri" w:cs="Calibri"/>
          <w:color w:val="000000" w:themeColor="text1"/>
          <w:sz w:val="22"/>
          <w:szCs w:val="22"/>
        </w:rPr>
        <w:lastRenderedPageBreak/>
        <w:t>How c</w:t>
      </w:r>
      <w:r w:rsidRPr="00214044">
        <w:rPr>
          <w:rStyle w:val="normaltextrun"/>
          <w:rFonts w:asciiTheme="minorHAnsi" w:eastAsiaTheme="minorEastAsia" w:hAnsiTheme="minorHAnsi" w:cstheme="minorBidi"/>
          <w:color w:val="000000" w:themeColor="text1"/>
          <w:sz w:val="22"/>
          <w:szCs w:val="22"/>
        </w:rPr>
        <w:t>an conflicts of interest</w:t>
      </w:r>
      <w:r w:rsidR="30B33B01" w:rsidRPr="00214044">
        <w:rPr>
          <w:rStyle w:val="normaltextrun"/>
          <w:rFonts w:asciiTheme="minorHAnsi" w:eastAsiaTheme="minorEastAsia" w:hAnsiTheme="minorHAnsi" w:cstheme="minorBidi"/>
          <w:color w:val="000000" w:themeColor="text1"/>
          <w:sz w:val="22"/>
          <w:szCs w:val="22"/>
        </w:rPr>
        <w:t xml:space="preserve"> be controlled and managed</w:t>
      </w:r>
      <w:r w:rsidRPr="00214044">
        <w:rPr>
          <w:rStyle w:val="normaltextrun"/>
          <w:rFonts w:asciiTheme="minorHAnsi" w:eastAsiaTheme="minorEastAsia" w:hAnsiTheme="minorHAnsi" w:cstheme="minorBidi"/>
          <w:color w:val="000000" w:themeColor="text1"/>
          <w:sz w:val="22"/>
          <w:szCs w:val="22"/>
        </w:rPr>
        <w:t>?</w:t>
      </w:r>
    </w:p>
    <w:p w14:paraId="082E06D6" w14:textId="604EF6F7" w:rsidR="55DE9E2C" w:rsidRPr="00214044" w:rsidRDefault="55DE9E2C" w:rsidP="00B73B88">
      <w:pPr>
        <w:pStyle w:val="paragraph"/>
        <w:numPr>
          <w:ilvl w:val="1"/>
          <w:numId w:val="12"/>
        </w:numPr>
        <w:spacing w:before="0" w:beforeAutospacing="0" w:after="0" w:afterAutospacing="0"/>
        <w:rPr>
          <w:rStyle w:val="normaltextrun"/>
          <w:rFonts w:asciiTheme="minorHAnsi" w:eastAsiaTheme="minorEastAsia" w:hAnsiTheme="minorHAnsi" w:cstheme="minorBidi"/>
          <w:color w:val="000000" w:themeColor="text1"/>
          <w:sz w:val="22"/>
          <w:szCs w:val="22"/>
        </w:rPr>
      </w:pPr>
      <w:r w:rsidRPr="00214044">
        <w:rPr>
          <w:rStyle w:val="normaltextrun"/>
          <w:rFonts w:asciiTheme="minorHAnsi" w:eastAsiaTheme="minorEastAsia" w:hAnsiTheme="minorHAnsi" w:cstheme="minorBidi"/>
          <w:color w:val="000000" w:themeColor="text1"/>
          <w:sz w:val="22"/>
          <w:szCs w:val="22"/>
        </w:rPr>
        <w:t>Education</w:t>
      </w:r>
    </w:p>
    <w:p w14:paraId="7010E668" w14:textId="6FEB6834" w:rsidR="55DE9E2C" w:rsidRPr="00214044" w:rsidRDefault="55DE9E2C" w:rsidP="00B73B88">
      <w:pPr>
        <w:pStyle w:val="paragraph"/>
        <w:numPr>
          <w:ilvl w:val="1"/>
          <w:numId w:val="12"/>
        </w:numPr>
        <w:spacing w:before="0" w:beforeAutospacing="0" w:after="0" w:afterAutospacing="0"/>
        <w:rPr>
          <w:rStyle w:val="normaltextrun"/>
          <w:rFonts w:asciiTheme="minorHAnsi" w:eastAsiaTheme="minorEastAsia" w:hAnsiTheme="minorHAnsi" w:cstheme="minorBidi"/>
          <w:color w:val="000000" w:themeColor="text1"/>
          <w:sz w:val="22"/>
          <w:szCs w:val="22"/>
        </w:rPr>
      </w:pPr>
      <w:r w:rsidRPr="00214044">
        <w:rPr>
          <w:rStyle w:val="normaltextrun"/>
          <w:rFonts w:asciiTheme="minorHAnsi" w:eastAsiaTheme="minorEastAsia" w:hAnsiTheme="minorHAnsi" w:cstheme="minorBidi"/>
          <w:color w:val="000000" w:themeColor="text1"/>
          <w:sz w:val="22"/>
          <w:szCs w:val="22"/>
        </w:rPr>
        <w:t>Disclosure of conflicts</w:t>
      </w:r>
    </w:p>
    <w:p w14:paraId="06AF8123" w14:textId="77777777" w:rsidR="00214044" w:rsidRDefault="55DE9E2C" w:rsidP="00B73B88">
      <w:pPr>
        <w:pStyle w:val="paragraph"/>
        <w:numPr>
          <w:ilvl w:val="1"/>
          <w:numId w:val="12"/>
        </w:numPr>
        <w:spacing w:before="0" w:beforeAutospacing="0" w:after="0" w:afterAutospacing="0"/>
        <w:rPr>
          <w:rStyle w:val="normaltextrun"/>
          <w:rFonts w:asciiTheme="minorHAnsi" w:eastAsiaTheme="minorEastAsia" w:hAnsiTheme="minorHAnsi" w:cstheme="minorBidi"/>
          <w:color w:val="000000" w:themeColor="text1"/>
          <w:sz w:val="22"/>
          <w:szCs w:val="22"/>
        </w:rPr>
      </w:pPr>
      <w:r w:rsidRPr="00214044">
        <w:rPr>
          <w:rStyle w:val="normaltextrun"/>
          <w:rFonts w:asciiTheme="minorHAnsi" w:eastAsiaTheme="minorEastAsia" w:hAnsiTheme="minorHAnsi" w:cstheme="minorBidi"/>
          <w:color w:val="000000" w:themeColor="text1"/>
          <w:sz w:val="22"/>
          <w:szCs w:val="22"/>
        </w:rPr>
        <w:t>Mitigation of conflicts</w:t>
      </w:r>
    </w:p>
    <w:p w14:paraId="5FD3DACE" w14:textId="185263FF" w:rsidR="4587D401" w:rsidRPr="00B47F10" w:rsidRDefault="55DE9E2C" w:rsidP="00B73B88">
      <w:pPr>
        <w:pStyle w:val="paragraph"/>
        <w:numPr>
          <w:ilvl w:val="1"/>
          <w:numId w:val="12"/>
        </w:numPr>
        <w:spacing w:before="0" w:beforeAutospacing="0" w:after="0" w:afterAutospacing="0"/>
        <w:rPr>
          <w:rStyle w:val="normaltextrun"/>
          <w:rFonts w:eastAsiaTheme="minorEastAsia"/>
          <w:color w:val="000000" w:themeColor="text1"/>
        </w:rPr>
      </w:pPr>
      <w:proofErr w:type="gramStart"/>
      <w:r w:rsidRPr="0097498A">
        <w:rPr>
          <w:rStyle w:val="normaltextrun"/>
          <w:rFonts w:asciiTheme="minorHAnsi" w:eastAsiaTheme="minorEastAsia" w:hAnsiTheme="minorHAnsi" w:cstheme="minorBidi"/>
          <w:color w:val="000000" w:themeColor="text1"/>
          <w:sz w:val="22"/>
          <w:szCs w:val="22"/>
        </w:rPr>
        <w:t>All of</w:t>
      </w:r>
      <w:proofErr w:type="gramEnd"/>
      <w:r w:rsidRPr="0097498A">
        <w:rPr>
          <w:rStyle w:val="normaltextrun"/>
          <w:rFonts w:asciiTheme="minorHAnsi" w:eastAsiaTheme="minorEastAsia" w:hAnsiTheme="minorHAnsi" w:cstheme="minorBidi"/>
          <w:color w:val="000000" w:themeColor="text1"/>
          <w:sz w:val="22"/>
          <w:szCs w:val="22"/>
        </w:rPr>
        <w:t xml:space="preserve"> the above</w:t>
      </w:r>
    </w:p>
    <w:p w14:paraId="52C9B96D" w14:textId="77777777" w:rsidR="00B47F10" w:rsidRPr="0097498A" w:rsidRDefault="00B47F10" w:rsidP="00B47F10">
      <w:pPr>
        <w:pStyle w:val="paragraph"/>
        <w:spacing w:before="0" w:beforeAutospacing="0" w:after="0" w:afterAutospacing="0"/>
        <w:ind w:left="1440"/>
        <w:rPr>
          <w:rFonts w:eastAsiaTheme="minorEastAsia"/>
          <w:color w:val="000000" w:themeColor="text1"/>
        </w:rPr>
      </w:pPr>
    </w:p>
    <w:p w14:paraId="2428FBDB" w14:textId="0FD61765" w:rsidR="08CB4C00" w:rsidRPr="00214044" w:rsidRDefault="00FC3D73" w:rsidP="00B73B88">
      <w:pPr>
        <w:pStyle w:val="paragraph"/>
        <w:numPr>
          <w:ilvl w:val="0"/>
          <w:numId w:val="12"/>
        </w:numPr>
        <w:spacing w:before="0" w:beforeAutospacing="0" w:after="0" w:afterAutospacing="0"/>
        <w:rPr>
          <w:rStyle w:val="normaltextrun"/>
          <w:rFonts w:asciiTheme="minorHAnsi" w:eastAsiaTheme="minorEastAsia" w:hAnsiTheme="minorHAnsi" w:cstheme="minorBidi"/>
          <w:color w:val="000000" w:themeColor="text1"/>
          <w:sz w:val="22"/>
          <w:szCs w:val="22"/>
        </w:rPr>
      </w:pPr>
      <w:r>
        <w:rPr>
          <w:rStyle w:val="normaltextrun"/>
          <w:rFonts w:asciiTheme="minorHAnsi" w:eastAsiaTheme="minorEastAsia" w:hAnsiTheme="minorHAnsi" w:cstheme="minorBidi"/>
          <w:color w:val="000000" w:themeColor="text1"/>
          <w:sz w:val="22"/>
          <w:szCs w:val="22"/>
        </w:rPr>
        <w:t xml:space="preserve">True or </w:t>
      </w:r>
      <w:r w:rsidR="00B73B88">
        <w:rPr>
          <w:rStyle w:val="normaltextrun"/>
          <w:rFonts w:asciiTheme="minorHAnsi" w:eastAsiaTheme="minorEastAsia" w:hAnsiTheme="minorHAnsi" w:cstheme="minorBidi"/>
          <w:color w:val="000000" w:themeColor="text1"/>
          <w:sz w:val="22"/>
          <w:szCs w:val="22"/>
        </w:rPr>
        <w:t>F</w:t>
      </w:r>
      <w:r>
        <w:rPr>
          <w:rStyle w:val="normaltextrun"/>
          <w:rFonts w:asciiTheme="minorHAnsi" w:eastAsiaTheme="minorEastAsia" w:hAnsiTheme="minorHAnsi" w:cstheme="minorBidi"/>
          <w:color w:val="000000" w:themeColor="text1"/>
          <w:sz w:val="22"/>
          <w:szCs w:val="22"/>
        </w:rPr>
        <w:t>alse?</w:t>
      </w:r>
      <w:r w:rsidR="08CB4C00" w:rsidRPr="00214044">
        <w:rPr>
          <w:rStyle w:val="normaltextrun"/>
          <w:rFonts w:asciiTheme="minorHAnsi" w:eastAsiaTheme="minorEastAsia" w:hAnsiTheme="minorHAnsi" w:cstheme="minorBidi"/>
          <w:color w:val="000000" w:themeColor="text1"/>
          <w:sz w:val="22"/>
          <w:szCs w:val="22"/>
        </w:rPr>
        <w:t xml:space="preserve"> Laboratory ethics is only applicable when there are living subjects (</w:t>
      </w:r>
      <w:proofErr w:type="gramStart"/>
      <w:r w:rsidR="08CB4C00" w:rsidRPr="00214044">
        <w:rPr>
          <w:rStyle w:val="normaltextrun"/>
          <w:rFonts w:asciiTheme="minorHAnsi" w:eastAsiaTheme="minorEastAsia" w:hAnsiTheme="minorHAnsi" w:cstheme="minorBidi"/>
          <w:color w:val="000000" w:themeColor="text1"/>
          <w:sz w:val="22"/>
          <w:szCs w:val="22"/>
        </w:rPr>
        <w:t>human</w:t>
      </w:r>
      <w:proofErr w:type="gramEnd"/>
      <w:r w:rsidR="08CB4C00" w:rsidRPr="00214044">
        <w:rPr>
          <w:rStyle w:val="normaltextrun"/>
          <w:rFonts w:asciiTheme="minorHAnsi" w:eastAsiaTheme="minorEastAsia" w:hAnsiTheme="minorHAnsi" w:cstheme="minorBidi"/>
          <w:color w:val="000000" w:themeColor="text1"/>
          <w:sz w:val="22"/>
          <w:szCs w:val="22"/>
        </w:rPr>
        <w:t xml:space="preserve"> or animal). </w:t>
      </w:r>
    </w:p>
    <w:p w14:paraId="7BC98C06" w14:textId="77777777" w:rsidR="00214044" w:rsidRPr="00214044" w:rsidRDefault="00214044" w:rsidP="00B73B88">
      <w:pPr>
        <w:pStyle w:val="ListParagraph"/>
        <w:numPr>
          <w:ilvl w:val="1"/>
          <w:numId w:val="12"/>
        </w:numPr>
      </w:pPr>
      <w:r w:rsidRPr="00214044">
        <w:t>True</w:t>
      </w:r>
    </w:p>
    <w:p w14:paraId="7E0DB9C3" w14:textId="77777777" w:rsidR="00214044" w:rsidRPr="0097498A" w:rsidRDefault="00214044" w:rsidP="00B73B88">
      <w:pPr>
        <w:pStyle w:val="ListParagraph"/>
        <w:numPr>
          <w:ilvl w:val="1"/>
          <w:numId w:val="12"/>
        </w:numPr>
        <w:spacing w:after="0"/>
      </w:pPr>
      <w:r w:rsidRPr="0097498A">
        <w:t>False</w:t>
      </w:r>
    </w:p>
    <w:p w14:paraId="49A389A9" w14:textId="234C45ED" w:rsidR="37D532D3" w:rsidRPr="00214044" w:rsidRDefault="37D532D3" w:rsidP="00B73B88">
      <w:pPr>
        <w:spacing w:after="0"/>
        <w:ind w:firstLine="50"/>
        <w:rPr>
          <w:rFonts w:eastAsiaTheme="minorEastAsia"/>
          <w:color w:val="000000" w:themeColor="text1"/>
        </w:rPr>
      </w:pPr>
    </w:p>
    <w:p w14:paraId="2A09012F" w14:textId="25397A5A" w:rsidR="722D8565" w:rsidRPr="00B73B88" w:rsidRDefault="37D532D3" w:rsidP="00B73B88">
      <w:pPr>
        <w:pStyle w:val="ListParagraph"/>
        <w:numPr>
          <w:ilvl w:val="0"/>
          <w:numId w:val="12"/>
        </w:numPr>
        <w:spacing w:after="0"/>
        <w:rPr>
          <w:rFonts w:eastAsiaTheme="minorEastAsia"/>
          <w:color w:val="000000" w:themeColor="text1"/>
        </w:rPr>
      </w:pPr>
      <w:r w:rsidRPr="00B73B88">
        <w:rPr>
          <w:rFonts w:eastAsiaTheme="minorEastAsia"/>
          <w:color w:val="000000" w:themeColor="text1"/>
        </w:rPr>
        <w:t>Ever</w:t>
      </w:r>
      <w:r w:rsidR="4074FD10" w:rsidRPr="00B73B88">
        <w:rPr>
          <w:rFonts w:eastAsiaTheme="minorEastAsia"/>
          <w:color w:val="000000" w:themeColor="text1"/>
        </w:rPr>
        <w:t xml:space="preserve">yone </w:t>
      </w:r>
      <w:r w:rsidRPr="00B73B88">
        <w:rPr>
          <w:rFonts w:eastAsiaTheme="minorEastAsia"/>
          <w:color w:val="000000" w:themeColor="text1"/>
        </w:rPr>
        <w:t>in the laboratory ha</w:t>
      </w:r>
      <w:r w:rsidR="1904A235" w:rsidRPr="00B73B88">
        <w:rPr>
          <w:rFonts w:eastAsiaTheme="minorEastAsia"/>
          <w:color w:val="000000" w:themeColor="text1"/>
        </w:rPr>
        <w:t>s</w:t>
      </w:r>
      <w:r w:rsidRPr="00B73B88">
        <w:rPr>
          <w:rFonts w:eastAsiaTheme="minorEastAsia"/>
          <w:color w:val="000000" w:themeColor="text1"/>
        </w:rPr>
        <w:t xml:space="preserve"> ethical responsibilities. </w:t>
      </w:r>
      <w:r w:rsidR="2C106A4F" w:rsidRPr="00B73B88">
        <w:rPr>
          <w:rFonts w:eastAsiaTheme="minorEastAsia"/>
          <w:color w:val="000000" w:themeColor="text1"/>
        </w:rPr>
        <w:t xml:space="preserve"> Which of the following must l</w:t>
      </w:r>
      <w:r w:rsidRPr="00B73B88">
        <w:rPr>
          <w:rFonts w:eastAsiaTheme="minorEastAsia"/>
          <w:color w:val="000000" w:themeColor="text1"/>
        </w:rPr>
        <w:t xml:space="preserve">aboratory personnel </w:t>
      </w:r>
      <w:r w:rsidR="311D1AE3" w:rsidRPr="00B73B88">
        <w:rPr>
          <w:rFonts w:eastAsiaTheme="minorEastAsia"/>
          <w:color w:val="000000" w:themeColor="text1"/>
        </w:rPr>
        <w:t>do?</w:t>
      </w:r>
    </w:p>
    <w:p w14:paraId="6AF120C3" w14:textId="67454AE4" w:rsidR="5805BE76" w:rsidRPr="00214044" w:rsidRDefault="5805BE76" w:rsidP="00B73B88">
      <w:pPr>
        <w:pStyle w:val="ListParagraph"/>
        <w:numPr>
          <w:ilvl w:val="1"/>
          <w:numId w:val="12"/>
        </w:numPr>
        <w:spacing w:after="120"/>
        <w:rPr>
          <w:rFonts w:eastAsiaTheme="minorEastAsia"/>
          <w:color w:val="000000" w:themeColor="text1"/>
        </w:rPr>
      </w:pPr>
      <w:r w:rsidRPr="00214044">
        <w:rPr>
          <w:rFonts w:eastAsiaTheme="minorEastAsia"/>
          <w:color w:val="000000" w:themeColor="text1"/>
        </w:rPr>
        <w:t>Uphold the ethics policy and practices in daily conduct</w:t>
      </w:r>
    </w:p>
    <w:p w14:paraId="36360659" w14:textId="1E7DA8DE" w:rsidR="5805BE76" w:rsidRPr="00214044" w:rsidRDefault="5805BE76" w:rsidP="00B73B88">
      <w:pPr>
        <w:pStyle w:val="ListParagraph"/>
        <w:numPr>
          <w:ilvl w:val="1"/>
          <w:numId w:val="12"/>
        </w:numPr>
        <w:spacing w:after="120"/>
        <w:rPr>
          <w:rFonts w:eastAsiaTheme="minorEastAsia"/>
          <w:color w:val="000000" w:themeColor="text1"/>
        </w:rPr>
      </w:pPr>
      <w:r w:rsidRPr="00214044">
        <w:rPr>
          <w:rFonts w:eastAsiaTheme="minorEastAsia"/>
          <w:color w:val="000000" w:themeColor="text1"/>
        </w:rPr>
        <w:t>Seek help when the proper course of action is unclear or unknown</w:t>
      </w:r>
    </w:p>
    <w:p w14:paraId="24F96354" w14:textId="0BF59414" w:rsidR="5805BE76" w:rsidRPr="00214044" w:rsidRDefault="5805BE76" w:rsidP="00B73B88">
      <w:pPr>
        <w:pStyle w:val="ListParagraph"/>
        <w:numPr>
          <w:ilvl w:val="1"/>
          <w:numId w:val="12"/>
        </w:numPr>
        <w:spacing w:after="120"/>
        <w:rPr>
          <w:rFonts w:eastAsiaTheme="minorEastAsia"/>
          <w:color w:val="000000" w:themeColor="text1"/>
        </w:rPr>
      </w:pPr>
      <w:r w:rsidRPr="00214044">
        <w:rPr>
          <w:rFonts w:eastAsiaTheme="minorEastAsia"/>
          <w:color w:val="000000" w:themeColor="text1"/>
        </w:rPr>
        <w:t>Remain alert and sensitive to situations that could result in actions by other employees that are improper, illegal, unethical, or otherwise in violation of the ethics policy and practices</w:t>
      </w:r>
    </w:p>
    <w:p w14:paraId="0793470F" w14:textId="77777777" w:rsidR="00214044" w:rsidRDefault="5805BE76" w:rsidP="00B73B88">
      <w:pPr>
        <w:pStyle w:val="ListParagraph"/>
        <w:numPr>
          <w:ilvl w:val="1"/>
          <w:numId w:val="12"/>
        </w:numPr>
        <w:spacing w:after="120"/>
        <w:rPr>
          <w:rFonts w:eastAsiaTheme="minorEastAsia"/>
          <w:color w:val="000000" w:themeColor="text1"/>
        </w:rPr>
      </w:pPr>
      <w:r w:rsidRPr="00214044">
        <w:rPr>
          <w:rFonts w:eastAsiaTheme="minorEastAsia"/>
          <w:color w:val="000000" w:themeColor="text1"/>
        </w:rPr>
        <w:t>Report violations of the ethics policy or code of conduct to management</w:t>
      </w:r>
    </w:p>
    <w:p w14:paraId="1F4AE3DF" w14:textId="0199E282" w:rsidR="5805BE76" w:rsidRPr="0097498A" w:rsidRDefault="5805BE76" w:rsidP="00B73B88">
      <w:pPr>
        <w:pStyle w:val="ListParagraph"/>
        <w:numPr>
          <w:ilvl w:val="1"/>
          <w:numId w:val="12"/>
        </w:numPr>
        <w:spacing w:after="120"/>
        <w:rPr>
          <w:rFonts w:eastAsiaTheme="minorEastAsia"/>
          <w:color w:val="000000" w:themeColor="text1"/>
        </w:rPr>
      </w:pPr>
      <w:proofErr w:type="gramStart"/>
      <w:r w:rsidRPr="0097498A">
        <w:rPr>
          <w:rFonts w:eastAsiaTheme="minorEastAsia"/>
          <w:color w:val="000000" w:themeColor="text1"/>
        </w:rPr>
        <w:t>All of</w:t>
      </w:r>
      <w:proofErr w:type="gramEnd"/>
      <w:r w:rsidRPr="0097498A">
        <w:rPr>
          <w:rFonts w:eastAsiaTheme="minorEastAsia"/>
          <w:color w:val="000000" w:themeColor="text1"/>
        </w:rPr>
        <w:t xml:space="preserve"> the above</w:t>
      </w:r>
    </w:p>
    <w:p w14:paraId="15783650" w14:textId="128DABF6" w:rsidR="4587D401" w:rsidRPr="00214044" w:rsidRDefault="4587D401" w:rsidP="00214044">
      <w:pPr>
        <w:spacing w:after="0"/>
        <w:rPr>
          <w:rFonts w:eastAsiaTheme="minorEastAsia"/>
          <w:color w:val="000000" w:themeColor="text1"/>
        </w:rPr>
      </w:pPr>
    </w:p>
    <w:p w14:paraId="5A55D746" w14:textId="2BE172E6" w:rsidR="24377B9C" w:rsidRPr="00B73B88" w:rsidRDefault="00FC3D73" w:rsidP="00B73B88">
      <w:pPr>
        <w:pStyle w:val="ListParagraph"/>
        <w:numPr>
          <w:ilvl w:val="0"/>
          <w:numId w:val="12"/>
        </w:numPr>
        <w:spacing w:after="0"/>
        <w:rPr>
          <w:rFonts w:eastAsiaTheme="minorEastAsia"/>
          <w:color w:val="000000" w:themeColor="text1"/>
        </w:rPr>
      </w:pPr>
      <w:r w:rsidRPr="00B73B88">
        <w:rPr>
          <w:rFonts w:eastAsiaTheme="minorEastAsia"/>
          <w:color w:val="000000" w:themeColor="text1"/>
        </w:rPr>
        <w:t xml:space="preserve">True or </w:t>
      </w:r>
      <w:r w:rsidR="00B73B88">
        <w:rPr>
          <w:rFonts w:eastAsiaTheme="minorEastAsia"/>
          <w:color w:val="000000" w:themeColor="text1"/>
        </w:rPr>
        <w:t>F</w:t>
      </w:r>
      <w:r w:rsidRPr="00B73B88">
        <w:rPr>
          <w:rFonts w:eastAsiaTheme="minorEastAsia"/>
          <w:color w:val="000000" w:themeColor="text1"/>
        </w:rPr>
        <w:t xml:space="preserve">alse? </w:t>
      </w:r>
      <w:r w:rsidR="18004CDE" w:rsidRPr="00B73B88">
        <w:rPr>
          <w:rFonts w:eastAsiaTheme="minorEastAsia"/>
          <w:color w:val="000000" w:themeColor="text1"/>
        </w:rPr>
        <w:t xml:space="preserve">Reporting known false test results (false positive or false negative) has many negative </w:t>
      </w:r>
      <w:r w:rsidR="24B8102E" w:rsidRPr="00B73B88">
        <w:rPr>
          <w:rFonts w:eastAsiaTheme="minorEastAsia"/>
          <w:color w:val="000000" w:themeColor="text1"/>
        </w:rPr>
        <w:t xml:space="preserve">consequences.  </w:t>
      </w:r>
    </w:p>
    <w:p w14:paraId="20CEB5D2" w14:textId="77777777" w:rsidR="00214044" w:rsidRPr="0097498A" w:rsidRDefault="00214044" w:rsidP="00B73B88">
      <w:pPr>
        <w:pStyle w:val="ListParagraph"/>
        <w:numPr>
          <w:ilvl w:val="1"/>
          <w:numId w:val="12"/>
        </w:numPr>
      </w:pPr>
      <w:r w:rsidRPr="0097498A">
        <w:t>True</w:t>
      </w:r>
    </w:p>
    <w:p w14:paraId="3522009F" w14:textId="77777777" w:rsidR="00214044" w:rsidRPr="00214044" w:rsidRDefault="00214044" w:rsidP="00B73B88">
      <w:pPr>
        <w:pStyle w:val="ListParagraph"/>
        <w:numPr>
          <w:ilvl w:val="1"/>
          <w:numId w:val="12"/>
        </w:numPr>
        <w:spacing w:after="0"/>
      </w:pPr>
      <w:r w:rsidRPr="00214044">
        <w:t>False</w:t>
      </w:r>
    </w:p>
    <w:p w14:paraId="7D74B9D2" w14:textId="3FA573D8" w:rsidR="4587D401" w:rsidRPr="00214044" w:rsidRDefault="4587D401" w:rsidP="4587D401">
      <w:pPr>
        <w:pStyle w:val="paragraph"/>
        <w:spacing w:before="0" w:beforeAutospacing="0" w:after="0" w:afterAutospacing="0"/>
        <w:rPr>
          <w:rFonts w:asciiTheme="minorHAnsi" w:eastAsiaTheme="minorEastAsia" w:hAnsiTheme="minorHAnsi" w:cstheme="minorBidi"/>
          <w:color w:val="000000" w:themeColor="text1"/>
          <w:sz w:val="22"/>
          <w:szCs w:val="22"/>
        </w:rPr>
      </w:pPr>
    </w:p>
    <w:p w14:paraId="55BAA3D4" w14:textId="72D296A1" w:rsidR="7E5ED017" w:rsidRPr="00214044" w:rsidRDefault="1B278E40" w:rsidP="00B73B88">
      <w:pPr>
        <w:pStyle w:val="paragraph"/>
        <w:numPr>
          <w:ilvl w:val="0"/>
          <w:numId w:val="12"/>
        </w:numPr>
        <w:spacing w:before="0" w:beforeAutospacing="0" w:after="0" w:afterAutospacing="0"/>
        <w:rPr>
          <w:rStyle w:val="normaltextrun"/>
          <w:rFonts w:asciiTheme="minorHAnsi" w:eastAsiaTheme="minorEastAsia" w:hAnsiTheme="minorHAnsi" w:cstheme="minorBidi"/>
          <w:color w:val="000000" w:themeColor="text1"/>
          <w:sz w:val="22"/>
          <w:szCs w:val="22"/>
        </w:rPr>
      </w:pPr>
      <w:r w:rsidRPr="00214044">
        <w:rPr>
          <w:rStyle w:val="normaltextrun"/>
          <w:rFonts w:asciiTheme="minorHAnsi" w:eastAsiaTheme="minorEastAsia" w:hAnsiTheme="minorHAnsi" w:cstheme="minorBidi"/>
          <w:color w:val="000000" w:themeColor="text1"/>
          <w:sz w:val="22"/>
          <w:szCs w:val="22"/>
        </w:rPr>
        <w:t>Which</w:t>
      </w:r>
      <w:r w:rsidR="7318967D" w:rsidRPr="00214044">
        <w:rPr>
          <w:rStyle w:val="normaltextrun"/>
          <w:rFonts w:asciiTheme="minorHAnsi" w:eastAsiaTheme="minorEastAsia" w:hAnsiTheme="minorHAnsi" w:cstheme="minorBidi"/>
          <w:color w:val="000000" w:themeColor="text1"/>
          <w:sz w:val="22"/>
          <w:szCs w:val="22"/>
        </w:rPr>
        <w:t xml:space="preserve"> of the following statements is true?</w:t>
      </w:r>
    </w:p>
    <w:p w14:paraId="67598FEB" w14:textId="566338D7" w:rsidR="00214044" w:rsidRPr="0097498A" w:rsidRDefault="3EDEA00E" w:rsidP="00B73B88">
      <w:pPr>
        <w:pStyle w:val="paragraph"/>
        <w:numPr>
          <w:ilvl w:val="1"/>
          <w:numId w:val="12"/>
        </w:numPr>
        <w:spacing w:before="0" w:beforeAutospacing="0" w:after="0" w:afterAutospacing="0"/>
        <w:rPr>
          <w:rStyle w:val="normaltextrun"/>
          <w:rFonts w:asciiTheme="minorHAnsi" w:eastAsiaTheme="minorEastAsia" w:hAnsiTheme="minorHAnsi" w:cstheme="minorBidi"/>
          <w:color w:val="000000" w:themeColor="text1"/>
          <w:sz w:val="22"/>
          <w:szCs w:val="22"/>
        </w:rPr>
      </w:pPr>
      <w:r w:rsidRPr="0097498A">
        <w:rPr>
          <w:rStyle w:val="normaltextrun"/>
          <w:rFonts w:asciiTheme="minorHAnsi" w:eastAsiaTheme="minorEastAsia" w:hAnsiTheme="minorHAnsi" w:cstheme="minorBidi"/>
          <w:color w:val="000000" w:themeColor="text1"/>
          <w:sz w:val="22"/>
          <w:szCs w:val="22"/>
        </w:rPr>
        <w:t>The code of conduct for a laboratory will be impacted by the local policy for codes of con</w:t>
      </w:r>
      <w:r w:rsidR="00CE7B06" w:rsidRPr="0097498A">
        <w:rPr>
          <w:rStyle w:val="normaltextrun"/>
          <w:rFonts w:asciiTheme="minorHAnsi" w:eastAsiaTheme="minorEastAsia" w:hAnsiTheme="minorHAnsi" w:cstheme="minorBidi"/>
          <w:color w:val="000000" w:themeColor="text1"/>
          <w:sz w:val="22"/>
          <w:szCs w:val="22"/>
        </w:rPr>
        <w:t>duc</w:t>
      </w:r>
      <w:r w:rsidRPr="0097498A">
        <w:rPr>
          <w:rStyle w:val="normaltextrun"/>
          <w:rFonts w:asciiTheme="minorHAnsi" w:eastAsiaTheme="minorEastAsia" w:hAnsiTheme="minorHAnsi" w:cstheme="minorBidi"/>
          <w:color w:val="000000" w:themeColor="text1"/>
          <w:sz w:val="22"/>
          <w:szCs w:val="22"/>
        </w:rPr>
        <w:t>t</w:t>
      </w:r>
      <w:r w:rsidR="00EE4B19">
        <w:rPr>
          <w:rStyle w:val="normaltextrun"/>
          <w:rFonts w:asciiTheme="minorHAnsi" w:eastAsiaTheme="minorEastAsia" w:hAnsiTheme="minorHAnsi" w:cstheme="minorBidi"/>
          <w:color w:val="000000" w:themeColor="text1"/>
          <w:sz w:val="22"/>
          <w:szCs w:val="22"/>
        </w:rPr>
        <w:t>.</w:t>
      </w:r>
    </w:p>
    <w:p w14:paraId="354431A1" w14:textId="490BDE3C" w:rsidR="3EDEA00E" w:rsidRDefault="3EDEA00E" w:rsidP="00B73B88">
      <w:pPr>
        <w:pStyle w:val="paragraph"/>
        <w:numPr>
          <w:ilvl w:val="1"/>
          <w:numId w:val="12"/>
        </w:numPr>
        <w:spacing w:before="0" w:beforeAutospacing="0" w:after="0" w:afterAutospacing="0"/>
        <w:rPr>
          <w:rStyle w:val="normaltextrun"/>
          <w:rFonts w:asciiTheme="minorHAnsi" w:eastAsiaTheme="minorEastAsia" w:hAnsiTheme="minorHAnsi" w:cstheme="minorBidi"/>
          <w:color w:val="000000" w:themeColor="text1"/>
          <w:sz w:val="22"/>
          <w:szCs w:val="22"/>
        </w:rPr>
      </w:pPr>
      <w:r w:rsidRPr="00214044">
        <w:rPr>
          <w:rStyle w:val="normaltextrun"/>
          <w:rFonts w:asciiTheme="minorHAnsi" w:eastAsiaTheme="minorEastAsia" w:hAnsiTheme="minorHAnsi" w:cstheme="minorBidi"/>
          <w:color w:val="000000" w:themeColor="text1"/>
          <w:sz w:val="22"/>
          <w:szCs w:val="22"/>
        </w:rPr>
        <w:t>The code of conduct for a laboratory is the same throughout the world.</w:t>
      </w:r>
    </w:p>
    <w:p w14:paraId="2E0949EE" w14:textId="37886646" w:rsidR="00EE4B19" w:rsidRPr="00865BCC" w:rsidRDefault="00EE4B19" w:rsidP="00EE4B19">
      <w:pPr>
        <w:pStyle w:val="paragraph"/>
        <w:numPr>
          <w:ilvl w:val="1"/>
          <w:numId w:val="12"/>
        </w:numPr>
        <w:spacing w:after="0"/>
        <w:rPr>
          <w:rStyle w:val="normaltextrun"/>
          <w:rFonts w:asciiTheme="minorHAnsi" w:eastAsiaTheme="minorEastAsia" w:hAnsiTheme="minorHAnsi" w:cstheme="minorBidi"/>
          <w:color w:val="000000" w:themeColor="text1"/>
          <w:sz w:val="22"/>
          <w:szCs w:val="22"/>
        </w:rPr>
      </w:pPr>
      <w:r w:rsidRPr="00865BCC">
        <w:rPr>
          <w:rStyle w:val="normaltextrun"/>
          <w:rFonts w:asciiTheme="minorHAnsi" w:eastAsiaTheme="minorEastAsia" w:hAnsiTheme="minorHAnsi" w:cstheme="minorBidi"/>
          <w:color w:val="000000" w:themeColor="text1"/>
          <w:sz w:val="22"/>
          <w:szCs w:val="22"/>
        </w:rPr>
        <w:t xml:space="preserve">The code of conduct for a laboratory is determined by international accreditation </w:t>
      </w:r>
      <w:r>
        <w:rPr>
          <w:rStyle w:val="normaltextrun"/>
          <w:rFonts w:asciiTheme="minorHAnsi" w:eastAsiaTheme="minorEastAsia" w:hAnsiTheme="minorHAnsi" w:cstheme="minorBidi"/>
          <w:color w:val="000000" w:themeColor="text1"/>
          <w:sz w:val="22"/>
          <w:szCs w:val="22"/>
        </w:rPr>
        <w:t>standards not by local policy.</w:t>
      </w:r>
    </w:p>
    <w:p w14:paraId="11D8322B" w14:textId="0650F7A4" w:rsidR="00EE4B19" w:rsidRPr="00EE4B19" w:rsidRDefault="00EE4B19" w:rsidP="00D955C1">
      <w:pPr>
        <w:pStyle w:val="paragraph"/>
        <w:numPr>
          <w:ilvl w:val="1"/>
          <w:numId w:val="12"/>
        </w:numPr>
        <w:spacing w:before="0" w:beforeAutospacing="0" w:after="0" w:afterAutospacing="0"/>
        <w:rPr>
          <w:rStyle w:val="normaltextrun"/>
          <w:rFonts w:asciiTheme="minorHAnsi" w:eastAsiaTheme="minorEastAsia" w:hAnsiTheme="minorHAnsi" w:cstheme="minorBidi"/>
          <w:color w:val="000000" w:themeColor="text1"/>
          <w:sz w:val="22"/>
          <w:szCs w:val="22"/>
        </w:rPr>
      </w:pPr>
      <w:r w:rsidRPr="00EE4B19">
        <w:rPr>
          <w:rStyle w:val="normaltextrun"/>
          <w:rFonts w:asciiTheme="minorHAnsi" w:eastAsiaTheme="minorEastAsia" w:hAnsiTheme="minorHAnsi" w:cstheme="minorBidi"/>
          <w:color w:val="000000" w:themeColor="text1"/>
          <w:sz w:val="22"/>
          <w:szCs w:val="22"/>
        </w:rPr>
        <w:t>The code of conduct for a laboratory is optional and only applies when required by regulatory agencies.</w:t>
      </w:r>
    </w:p>
    <w:p w14:paraId="557E93F4" w14:textId="3B14761B" w:rsidR="4587D401" w:rsidRDefault="4587D401" w:rsidP="4587D401">
      <w:pPr>
        <w:pStyle w:val="paragraph"/>
        <w:spacing w:before="0" w:beforeAutospacing="0" w:after="0" w:afterAutospacing="0"/>
        <w:rPr>
          <w:rStyle w:val="normaltextrun"/>
          <w:rFonts w:asciiTheme="minorHAnsi" w:eastAsiaTheme="minorEastAsia" w:hAnsiTheme="minorHAnsi" w:cstheme="minorBidi"/>
          <w:color w:val="000000" w:themeColor="text1"/>
        </w:rPr>
      </w:pPr>
    </w:p>
    <w:p w14:paraId="052266BE" w14:textId="6F35101D" w:rsidR="4587D401" w:rsidRDefault="4587D401" w:rsidP="4587D401">
      <w:pPr>
        <w:pStyle w:val="paragraph"/>
        <w:spacing w:before="0" w:beforeAutospacing="0" w:after="0" w:afterAutospacing="0"/>
        <w:rPr>
          <w:rStyle w:val="normaltextrun"/>
          <w:rFonts w:asciiTheme="minorHAnsi" w:eastAsiaTheme="minorEastAsia" w:hAnsiTheme="minorHAnsi" w:cstheme="minorBidi"/>
          <w:color w:val="000000" w:themeColor="text1"/>
        </w:rPr>
      </w:pPr>
    </w:p>
    <w:p w14:paraId="03D287C4" w14:textId="5F02CB9A" w:rsidR="4587D401" w:rsidRDefault="4587D401" w:rsidP="4587D401">
      <w:pPr>
        <w:spacing w:after="120"/>
        <w:rPr>
          <w:rFonts w:eastAsiaTheme="minorEastAsia"/>
          <w:color w:val="000000" w:themeColor="text1"/>
          <w:sz w:val="24"/>
          <w:szCs w:val="24"/>
        </w:rPr>
      </w:pPr>
    </w:p>
    <w:p w14:paraId="147A915D" w14:textId="60A275CA" w:rsidR="4587D401" w:rsidRDefault="4587D401" w:rsidP="4587D401">
      <w:pPr>
        <w:spacing w:after="120"/>
        <w:rPr>
          <w:rFonts w:eastAsiaTheme="minorEastAsia"/>
          <w:color w:val="000000" w:themeColor="text1"/>
          <w:sz w:val="24"/>
          <w:szCs w:val="24"/>
        </w:rPr>
      </w:pPr>
    </w:p>
    <w:p w14:paraId="584CA16C" w14:textId="05E2ACCB" w:rsidR="4587D401" w:rsidRDefault="4587D401" w:rsidP="4587D401">
      <w:pPr>
        <w:pStyle w:val="paragraph"/>
        <w:spacing w:before="0" w:beforeAutospacing="0" w:after="0" w:afterAutospacing="0"/>
        <w:rPr>
          <w:rStyle w:val="normaltextrun"/>
          <w:rFonts w:asciiTheme="minorHAnsi" w:eastAsiaTheme="minorEastAsia" w:hAnsiTheme="minorHAnsi" w:cstheme="minorBidi"/>
          <w:color w:val="000000" w:themeColor="text1"/>
        </w:rPr>
      </w:pPr>
    </w:p>
    <w:p w14:paraId="4B32F529" w14:textId="4CD93E99" w:rsidR="4587D401" w:rsidRDefault="4587D401" w:rsidP="4587D401">
      <w:pPr>
        <w:pStyle w:val="paragraph"/>
        <w:spacing w:before="0" w:beforeAutospacing="0" w:after="0" w:afterAutospacing="0"/>
        <w:rPr>
          <w:rStyle w:val="normaltextrun"/>
          <w:rFonts w:asciiTheme="minorHAnsi" w:eastAsiaTheme="minorEastAsia" w:hAnsiTheme="minorHAnsi" w:cstheme="minorBidi"/>
          <w:color w:val="000000" w:themeColor="text1"/>
        </w:rPr>
      </w:pPr>
    </w:p>
    <w:p w14:paraId="1E428764" w14:textId="255C16B0" w:rsidR="4587D401" w:rsidRDefault="4587D401" w:rsidP="4587D401">
      <w:pPr>
        <w:pStyle w:val="paragraph"/>
        <w:spacing w:before="0" w:beforeAutospacing="0" w:after="0" w:afterAutospacing="0"/>
        <w:rPr>
          <w:rStyle w:val="normaltextrun"/>
          <w:color w:val="000000" w:themeColor="text1"/>
        </w:rPr>
      </w:pPr>
    </w:p>
    <w:p w14:paraId="4C582B1E" w14:textId="4CD93E99" w:rsidR="4587D401" w:rsidRDefault="4587D401" w:rsidP="4587D401">
      <w:pPr>
        <w:pStyle w:val="paragraph"/>
        <w:spacing w:before="0" w:beforeAutospacing="0" w:after="0" w:afterAutospacing="0"/>
        <w:rPr>
          <w:rStyle w:val="normaltextrun"/>
          <w:rFonts w:asciiTheme="minorHAnsi" w:eastAsiaTheme="minorEastAsia" w:hAnsiTheme="minorHAnsi" w:cstheme="minorBidi"/>
          <w:color w:val="000000" w:themeColor="text1"/>
        </w:rPr>
      </w:pPr>
    </w:p>
    <w:p w14:paraId="355453A2" w14:textId="6D89835F" w:rsidR="4587D401" w:rsidRDefault="4587D401" w:rsidP="4587D401">
      <w:pPr>
        <w:pStyle w:val="paragraph"/>
        <w:spacing w:before="0" w:beforeAutospacing="0" w:after="0" w:afterAutospacing="0"/>
        <w:rPr>
          <w:color w:val="000000" w:themeColor="text1"/>
        </w:rPr>
      </w:pPr>
    </w:p>
    <w:bookmarkEnd w:id="1"/>
    <w:p w14:paraId="175046E7" w14:textId="302AB756" w:rsidR="00F537B7" w:rsidRDefault="00F537B7" w:rsidP="00F01E24">
      <w:pPr>
        <w:spacing w:after="0" w:line="240" w:lineRule="auto"/>
        <w:rPr>
          <w:color w:val="1F497D"/>
        </w:rPr>
      </w:pPr>
    </w:p>
    <w:sectPr w:rsidR="00F537B7" w:rsidSect="005F765D">
      <w:headerReference w:type="default" r:id="rId10"/>
      <w:footerReference w:type="default" r:id="rId1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B14BA" w14:textId="77777777" w:rsidR="00C25491" w:rsidRDefault="00C25491" w:rsidP="00535683">
      <w:pPr>
        <w:spacing w:after="0" w:line="240" w:lineRule="auto"/>
      </w:pPr>
      <w:r>
        <w:separator/>
      </w:r>
    </w:p>
  </w:endnote>
  <w:endnote w:type="continuationSeparator" w:id="0">
    <w:p w14:paraId="475120B8" w14:textId="77777777" w:rsidR="00C25491" w:rsidRDefault="00C25491" w:rsidP="00535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1622271"/>
      <w:docPartObj>
        <w:docPartGallery w:val="Page Numbers (Bottom of Page)"/>
        <w:docPartUnique/>
      </w:docPartObj>
    </w:sdtPr>
    <w:sdtEndPr>
      <w:rPr>
        <w:noProof/>
      </w:rPr>
    </w:sdtEndPr>
    <w:sdtContent>
      <w:p w14:paraId="7ACB26A7" w14:textId="687B9112" w:rsidR="00535683" w:rsidRDefault="00214044">
        <w:pPr>
          <w:pStyle w:val="Footer"/>
        </w:pPr>
        <w:r>
          <w:t>V2</w:t>
        </w:r>
        <w:r w:rsidR="000734AE">
          <w:t xml:space="preserve"> 202</w:t>
        </w:r>
        <w:r>
          <w:t>3</w:t>
        </w:r>
        <w:r w:rsidR="000734AE">
          <w:tab/>
        </w:r>
        <w:r w:rsidR="000734AE">
          <w:tab/>
        </w:r>
        <w:r w:rsidR="000734AE">
          <w:fldChar w:fldCharType="begin"/>
        </w:r>
        <w:r w:rsidR="000734AE">
          <w:instrText xml:space="preserve"> PAGE   \* MERGEFORMAT </w:instrText>
        </w:r>
        <w:r w:rsidR="000734AE">
          <w:fldChar w:fldCharType="separate"/>
        </w:r>
        <w:r w:rsidR="000734AE">
          <w:t>1</w:t>
        </w:r>
        <w:r w:rsidR="000734AE">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A54F7" w14:textId="77777777" w:rsidR="00C25491" w:rsidRDefault="00C25491" w:rsidP="00535683">
      <w:pPr>
        <w:spacing w:after="0" w:line="240" w:lineRule="auto"/>
      </w:pPr>
      <w:r>
        <w:separator/>
      </w:r>
    </w:p>
  </w:footnote>
  <w:footnote w:type="continuationSeparator" w:id="0">
    <w:p w14:paraId="59F9D284" w14:textId="77777777" w:rsidR="00C25491" w:rsidRDefault="00C25491" w:rsidP="005356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3DE49" w14:textId="40E190FC" w:rsidR="000734AE" w:rsidRDefault="00C4716A">
    <w:pPr>
      <w:pStyle w:val="Header"/>
    </w:pPr>
    <w:r>
      <w:rPr>
        <w:noProof/>
      </w:rPr>
      <w:drawing>
        <wp:anchor distT="0" distB="0" distL="114300" distR="114300" simplePos="0" relativeHeight="251659264" behindDoc="1" locked="0" layoutInCell="1" allowOverlap="1" wp14:anchorId="2883E2D3" wp14:editId="6FD31886">
          <wp:simplePos x="0" y="0"/>
          <wp:positionH relativeFrom="page">
            <wp:posOffset>0</wp:posOffset>
          </wp:positionH>
          <wp:positionV relativeFrom="paragraph">
            <wp:posOffset>-501650</wp:posOffset>
          </wp:positionV>
          <wp:extent cx="7090410" cy="792480"/>
          <wp:effectExtent l="0" t="0" r="0" b="7620"/>
          <wp:wrapTight wrapText="bothSides">
            <wp:wrapPolygon edited="0">
              <wp:start x="0" y="0"/>
              <wp:lineTo x="0" y="21288"/>
              <wp:lineTo x="16539" y="21288"/>
              <wp:lineTo x="21530" y="18173"/>
              <wp:lineTo x="21530" y="6231"/>
              <wp:lineTo x="16539" y="0"/>
              <wp:lineTo x="0" y="0"/>
            </wp:wrapPolygon>
          </wp:wrapTight>
          <wp:docPr id="168885263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90410" cy="79248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2153E"/>
    <w:multiLevelType w:val="hybridMultilevel"/>
    <w:tmpl w:val="81E49A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AA5CDD"/>
    <w:multiLevelType w:val="hybridMultilevel"/>
    <w:tmpl w:val="B828773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21448F"/>
    <w:multiLevelType w:val="hybridMultilevel"/>
    <w:tmpl w:val="F4A643F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534EB66"/>
    <w:multiLevelType w:val="hybridMultilevel"/>
    <w:tmpl w:val="B5F2A112"/>
    <w:lvl w:ilvl="0" w:tplc="A98C0202">
      <w:start w:val="1"/>
      <w:numFmt w:val="lowerLetter"/>
      <w:lvlText w:val="%1."/>
      <w:lvlJc w:val="left"/>
      <w:pPr>
        <w:ind w:left="720" w:hanging="360"/>
      </w:pPr>
      <w:rPr>
        <w:rFonts w:asciiTheme="minorHAnsi" w:eastAsiaTheme="minorEastAsia" w:hAnsiTheme="minorHAnsi" w:cstheme="minorBidi"/>
      </w:rPr>
    </w:lvl>
    <w:lvl w:ilvl="1" w:tplc="FE6C3AE2">
      <w:start w:val="1"/>
      <w:numFmt w:val="bullet"/>
      <w:lvlText w:val="o"/>
      <w:lvlJc w:val="left"/>
      <w:pPr>
        <w:ind w:left="1440" w:hanging="360"/>
      </w:pPr>
      <w:rPr>
        <w:rFonts w:ascii="Courier New" w:hAnsi="Courier New" w:hint="default"/>
      </w:rPr>
    </w:lvl>
    <w:lvl w:ilvl="2" w:tplc="7B76EACC">
      <w:start w:val="1"/>
      <w:numFmt w:val="bullet"/>
      <w:lvlText w:val=""/>
      <w:lvlJc w:val="left"/>
      <w:pPr>
        <w:ind w:left="2160" w:hanging="360"/>
      </w:pPr>
      <w:rPr>
        <w:rFonts w:ascii="Wingdings" w:hAnsi="Wingdings" w:hint="default"/>
      </w:rPr>
    </w:lvl>
    <w:lvl w:ilvl="3" w:tplc="59DE330A">
      <w:start w:val="1"/>
      <w:numFmt w:val="bullet"/>
      <w:lvlText w:val=""/>
      <w:lvlJc w:val="left"/>
      <w:pPr>
        <w:ind w:left="2880" w:hanging="360"/>
      </w:pPr>
      <w:rPr>
        <w:rFonts w:ascii="Symbol" w:hAnsi="Symbol" w:hint="default"/>
      </w:rPr>
    </w:lvl>
    <w:lvl w:ilvl="4" w:tplc="653660BE">
      <w:start w:val="1"/>
      <w:numFmt w:val="bullet"/>
      <w:lvlText w:val="o"/>
      <w:lvlJc w:val="left"/>
      <w:pPr>
        <w:ind w:left="3600" w:hanging="360"/>
      </w:pPr>
      <w:rPr>
        <w:rFonts w:ascii="Courier New" w:hAnsi="Courier New" w:hint="default"/>
      </w:rPr>
    </w:lvl>
    <w:lvl w:ilvl="5" w:tplc="D43ED0EE">
      <w:start w:val="1"/>
      <w:numFmt w:val="bullet"/>
      <w:lvlText w:val=""/>
      <w:lvlJc w:val="left"/>
      <w:pPr>
        <w:ind w:left="4320" w:hanging="360"/>
      </w:pPr>
      <w:rPr>
        <w:rFonts w:ascii="Wingdings" w:hAnsi="Wingdings" w:hint="default"/>
      </w:rPr>
    </w:lvl>
    <w:lvl w:ilvl="6" w:tplc="EE6C6074">
      <w:start w:val="1"/>
      <w:numFmt w:val="bullet"/>
      <w:lvlText w:val=""/>
      <w:lvlJc w:val="left"/>
      <w:pPr>
        <w:ind w:left="5040" w:hanging="360"/>
      </w:pPr>
      <w:rPr>
        <w:rFonts w:ascii="Symbol" w:hAnsi="Symbol" w:hint="default"/>
      </w:rPr>
    </w:lvl>
    <w:lvl w:ilvl="7" w:tplc="D4F6A106">
      <w:start w:val="1"/>
      <w:numFmt w:val="bullet"/>
      <w:lvlText w:val="o"/>
      <w:lvlJc w:val="left"/>
      <w:pPr>
        <w:ind w:left="5760" w:hanging="360"/>
      </w:pPr>
      <w:rPr>
        <w:rFonts w:ascii="Courier New" w:hAnsi="Courier New" w:hint="default"/>
      </w:rPr>
    </w:lvl>
    <w:lvl w:ilvl="8" w:tplc="0526C926">
      <w:start w:val="1"/>
      <w:numFmt w:val="bullet"/>
      <w:lvlText w:val=""/>
      <w:lvlJc w:val="left"/>
      <w:pPr>
        <w:ind w:left="6480" w:hanging="360"/>
      </w:pPr>
      <w:rPr>
        <w:rFonts w:ascii="Wingdings" w:hAnsi="Wingdings" w:hint="default"/>
      </w:rPr>
    </w:lvl>
  </w:abstractNum>
  <w:abstractNum w:abstractNumId="4" w15:restartNumberingAfterBreak="0">
    <w:nsid w:val="2A8E8F59"/>
    <w:multiLevelType w:val="hybridMultilevel"/>
    <w:tmpl w:val="15AA7658"/>
    <w:lvl w:ilvl="0" w:tplc="6D3CF232">
      <w:start w:val="1"/>
      <w:numFmt w:val="lowerLetter"/>
      <w:lvlText w:val="%1."/>
      <w:lvlJc w:val="left"/>
      <w:pPr>
        <w:ind w:left="720" w:hanging="360"/>
      </w:pPr>
      <w:rPr>
        <w:rFonts w:asciiTheme="minorHAnsi" w:eastAsiaTheme="majorEastAsia" w:hAnsiTheme="minorHAnsi" w:cstheme="minorBidi"/>
      </w:rPr>
    </w:lvl>
    <w:lvl w:ilvl="1" w:tplc="A9A80D08">
      <w:start w:val="1"/>
      <w:numFmt w:val="bullet"/>
      <w:lvlText w:val="o"/>
      <w:lvlJc w:val="left"/>
      <w:pPr>
        <w:ind w:left="1440" w:hanging="360"/>
      </w:pPr>
      <w:rPr>
        <w:rFonts w:ascii="Courier New" w:hAnsi="Courier New" w:hint="default"/>
      </w:rPr>
    </w:lvl>
    <w:lvl w:ilvl="2" w:tplc="341C6B2E">
      <w:start w:val="1"/>
      <w:numFmt w:val="bullet"/>
      <w:lvlText w:val=""/>
      <w:lvlJc w:val="left"/>
      <w:pPr>
        <w:ind w:left="2160" w:hanging="360"/>
      </w:pPr>
      <w:rPr>
        <w:rFonts w:ascii="Wingdings" w:hAnsi="Wingdings" w:hint="default"/>
      </w:rPr>
    </w:lvl>
    <w:lvl w:ilvl="3" w:tplc="52E8168E">
      <w:start w:val="1"/>
      <w:numFmt w:val="bullet"/>
      <w:lvlText w:val=""/>
      <w:lvlJc w:val="left"/>
      <w:pPr>
        <w:ind w:left="2880" w:hanging="360"/>
      </w:pPr>
      <w:rPr>
        <w:rFonts w:ascii="Symbol" w:hAnsi="Symbol" w:hint="default"/>
      </w:rPr>
    </w:lvl>
    <w:lvl w:ilvl="4" w:tplc="ACB04AF2">
      <w:start w:val="1"/>
      <w:numFmt w:val="bullet"/>
      <w:lvlText w:val="o"/>
      <w:lvlJc w:val="left"/>
      <w:pPr>
        <w:ind w:left="3600" w:hanging="360"/>
      </w:pPr>
      <w:rPr>
        <w:rFonts w:ascii="Courier New" w:hAnsi="Courier New" w:hint="default"/>
      </w:rPr>
    </w:lvl>
    <w:lvl w:ilvl="5" w:tplc="96B40528">
      <w:start w:val="1"/>
      <w:numFmt w:val="bullet"/>
      <w:lvlText w:val=""/>
      <w:lvlJc w:val="left"/>
      <w:pPr>
        <w:ind w:left="4320" w:hanging="360"/>
      </w:pPr>
      <w:rPr>
        <w:rFonts w:ascii="Wingdings" w:hAnsi="Wingdings" w:hint="default"/>
      </w:rPr>
    </w:lvl>
    <w:lvl w:ilvl="6" w:tplc="32D0D4C6">
      <w:start w:val="1"/>
      <w:numFmt w:val="bullet"/>
      <w:lvlText w:val=""/>
      <w:lvlJc w:val="left"/>
      <w:pPr>
        <w:ind w:left="5040" w:hanging="360"/>
      </w:pPr>
      <w:rPr>
        <w:rFonts w:ascii="Symbol" w:hAnsi="Symbol" w:hint="default"/>
      </w:rPr>
    </w:lvl>
    <w:lvl w:ilvl="7" w:tplc="2C04062E">
      <w:start w:val="1"/>
      <w:numFmt w:val="bullet"/>
      <w:lvlText w:val="o"/>
      <w:lvlJc w:val="left"/>
      <w:pPr>
        <w:ind w:left="5760" w:hanging="360"/>
      </w:pPr>
      <w:rPr>
        <w:rFonts w:ascii="Courier New" w:hAnsi="Courier New" w:hint="default"/>
      </w:rPr>
    </w:lvl>
    <w:lvl w:ilvl="8" w:tplc="7526BEF2">
      <w:start w:val="1"/>
      <w:numFmt w:val="bullet"/>
      <w:lvlText w:val=""/>
      <w:lvlJc w:val="left"/>
      <w:pPr>
        <w:ind w:left="6480" w:hanging="360"/>
      </w:pPr>
      <w:rPr>
        <w:rFonts w:ascii="Wingdings" w:hAnsi="Wingdings" w:hint="default"/>
      </w:rPr>
    </w:lvl>
  </w:abstractNum>
  <w:abstractNum w:abstractNumId="5" w15:restartNumberingAfterBreak="0">
    <w:nsid w:val="3FCF4DC0"/>
    <w:multiLevelType w:val="hybridMultilevel"/>
    <w:tmpl w:val="2898AEF8"/>
    <w:lvl w:ilvl="0" w:tplc="0994E156">
      <w:start w:val="1"/>
      <w:numFmt w:val="lowerLetter"/>
      <w:lvlText w:val="%1."/>
      <w:lvlJc w:val="left"/>
      <w:pPr>
        <w:ind w:left="720" w:hanging="360"/>
      </w:pPr>
      <w:rPr>
        <w:rFonts w:asciiTheme="minorHAnsi" w:eastAsiaTheme="minorEastAsia" w:hAnsiTheme="minorHAnsi" w:cstheme="minorBidi"/>
      </w:rPr>
    </w:lvl>
    <w:lvl w:ilvl="1" w:tplc="CFEAD536">
      <w:start w:val="1"/>
      <w:numFmt w:val="bullet"/>
      <w:lvlText w:val="o"/>
      <w:lvlJc w:val="left"/>
      <w:pPr>
        <w:ind w:left="1440" w:hanging="360"/>
      </w:pPr>
      <w:rPr>
        <w:rFonts w:ascii="Courier New" w:hAnsi="Courier New" w:hint="default"/>
      </w:rPr>
    </w:lvl>
    <w:lvl w:ilvl="2" w:tplc="2D36F81A">
      <w:start w:val="1"/>
      <w:numFmt w:val="bullet"/>
      <w:lvlText w:val=""/>
      <w:lvlJc w:val="left"/>
      <w:pPr>
        <w:ind w:left="2160" w:hanging="360"/>
      </w:pPr>
      <w:rPr>
        <w:rFonts w:ascii="Wingdings" w:hAnsi="Wingdings" w:hint="default"/>
      </w:rPr>
    </w:lvl>
    <w:lvl w:ilvl="3" w:tplc="A22872DA">
      <w:start w:val="1"/>
      <w:numFmt w:val="bullet"/>
      <w:lvlText w:val=""/>
      <w:lvlJc w:val="left"/>
      <w:pPr>
        <w:ind w:left="2880" w:hanging="360"/>
      </w:pPr>
      <w:rPr>
        <w:rFonts w:ascii="Symbol" w:hAnsi="Symbol" w:hint="default"/>
      </w:rPr>
    </w:lvl>
    <w:lvl w:ilvl="4" w:tplc="824C11AC">
      <w:start w:val="1"/>
      <w:numFmt w:val="bullet"/>
      <w:lvlText w:val="o"/>
      <w:lvlJc w:val="left"/>
      <w:pPr>
        <w:ind w:left="3600" w:hanging="360"/>
      </w:pPr>
      <w:rPr>
        <w:rFonts w:ascii="Courier New" w:hAnsi="Courier New" w:hint="default"/>
      </w:rPr>
    </w:lvl>
    <w:lvl w:ilvl="5" w:tplc="4370756C">
      <w:start w:val="1"/>
      <w:numFmt w:val="bullet"/>
      <w:lvlText w:val=""/>
      <w:lvlJc w:val="left"/>
      <w:pPr>
        <w:ind w:left="4320" w:hanging="360"/>
      </w:pPr>
      <w:rPr>
        <w:rFonts w:ascii="Wingdings" w:hAnsi="Wingdings" w:hint="default"/>
      </w:rPr>
    </w:lvl>
    <w:lvl w:ilvl="6" w:tplc="562AE8F2">
      <w:start w:val="1"/>
      <w:numFmt w:val="bullet"/>
      <w:lvlText w:val=""/>
      <w:lvlJc w:val="left"/>
      <w:pPr>
        <w:ind w:left="5040" w:hanging="360"/>
      </w:pPr>
      <w:rPr>
        <w:rFonts w:ascii="Symbol" w:hAnsi="Symbol" w:hint="default"/>
      </w:rPr>
    </w:lvl>
    <w:lvl w:ilvl="7" w:tplc="2DD477BE">
      <w:start w:val="1"/>
      <w:numFmt w:val="bullet"/>
      <w:lvlText w:val="o"/>
      <w:lvlJc w:val="left"/>
      <w:pPr>
        <w:ind w:left="5760" w:hanging="360"/>
      </w:pPr>
      <w:rPr>
        <w:rFonts w:ascii="Courier New" w:hAnsi="Courier New" w:hint="default"/>
      </w:rPr>
    </w:lvl>
    <w:lvl w:ilvl="8" w:tplc="5970A5E2">
      <w:start w:val="1"/>
      <w:numFmt w:val="bullet"/>
      <w:lvlText w:val=""/>
      <w:lvlJc w:val="left"/>
      <w:pPr>
        <w:ind w:left="6480" w:hanging="360"/>
      </w:pPr>
      <w:rPr>
        <w:rFonts w:ascii="Wingdings" w:hAnsi="Wingdings" w:hint="default"/>
      </w:rPr>
    </w:lvl>
  </w:abstractNum>
  <w:abstractNum w:abstractNumId="6" w15:restartNumberingAfterBreak="0">
    <w:nsid w:val="419B1F41"/>
    <w:multiLevelType w:val="hybridMultilevel"/>
    <w:tmpl w:val="F4A643F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DDC240C"/>
    <w:multiLevelType w:val="hybridMultilevel"/>
    <w:tmpl w:val="F4A643F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0E63CE9"/>
    <w:multiLevelType w:val="hybridMultilevel"/>
    <w:tmpl w:val="F4A643F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1A40E4E"/>
    <w:multiLevelType w:val="hybridMultilevel"/>
    <w:tmpl w:val="6B5C39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874BA2"/>
    <w:multiLevelType w:val="hybridMultilevel"/>
    <w:tmpl w:val="9932BD62"/>
    <w:lvl w:ilvl="0" w:tplc="ED185C82">
      <w:start w:val="1"/>
      <w:numFmt w:val="lowerLetter"/>
      <w:lvlText w:val="%1."/>
      <w:lvlJc w:val="left"/>
      <w:pPr>
        <w:ind w:left="720" w:hanging="360"/>
      </w:pPr>
      <w:rPr>
        <w:rFonts w:ascii="Calibri" w:eastAsia="Times New Roman" w:hAnsi="Calibri" w:cs="Calibr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295C11"/>
    <w:multiLevelType w:val="hybridMultilevel"/>
    <w:tmpl w:val="62EC9674"/>
    <w:lvl w:ilvl="0" w:tplc="7F3A793E">
      <w:start w:val="1"/>
      <w:numFmt w:val="decimal"/>
      <w:lvlText w:val="%1."/>
      <w:lvlJc w:val="left"/>
      <w:pPr>
        <w:ind w:left="720" w:hanging="360"/>
      </w:pPr>
      <w:rPr>
        <w:rFonts w:asciiTheme="minorHAnsi" w:hAnsiTheme="minorHAnsi" w:cstheme="minorHAnsi"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2276955">
    <w:abstractNumId w:val="3"/>
  </w:num>
  <w:num w:numId="2" w16cid:durableId="400951606">
    <w:abstractNumId w:val="5"/>
  </w:num>
  <w:num w:numId="3" w16cid:durableId="1485005929">
    <w:abstractNumId w:val="4"/>
  </w:num>
  <w:num w:numId="4" w16cid:durableId="251086991">
    <w:abstractNumId w:val="10"/>
  </w:num>
  <w:num w:numId="5" w16cid:durableId="587157945">
    <w:abstractNumId w:val="1"/>
  </w:num>
  <w:num w:numId="6" w16cid:durableId="1222449970">
    <w:abstractNumId w:val="8"/>
  </w:num>
  <w:num w:numId="7" w16cid:durableId="637955391">
    <w:abstractNumId w:val="6"/>
  </w:num>
  <w:num w:numId="8" w16cid:durableId="1412509442">
    <w:abstractNumId w:val="2"/>
  </w:num>
  <w:num w:numId="9" w16cid:durableId="1789398501">
    <w:abstractNumId w:val="0"/>
  </w:num>
  <w:num w:numId="10" w16cid:durableId="126778444">
    <w:abstractNumId w:val="7"/>
  </w:num>
  <w:num w:numId="11" w16cid:durableId="941955375">
    <w:abstractNumId w:val="9"/>
  </w:num>
  <w:num w:numId="12" w16cid:durableId="193883235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BA7"/>
    <w:rsid w:val="00031EC1"/>
    <w:rsid w:val="00042D86"/>
    <w:rsid w:val="000734AE"/>
    <w:rsid w:val="00077B8D"/>
    <w:rsid w:val="00085A57"/>
    <w:rsid w:val="00092C13"/>
    <w:rsid w:val="000A52D2"/>
    <w:rsid w:val="000C7CE6"/>
    <w:rsid w:val="00100BAB"/>
    <w:rsid w:val="00142B76"/>
    <w:rsid w:val="0016362A"/>
    <w:rsid w:val="001657C7"/>
    <w:rsid w:val="00186EEA"/>
    <w:rsid w:val="0019619D"/>
    <w:rsid w:val="001F1764"/>
    <w:rsid w:val="001F2497"/>
    <w:rsid w:val="001F7B97"/>
    <w:rsid w:val="00214044"/>
    <w:rsid w:val="002238D4"/>
    <w:rsid w:val="002379E7"/>
    <w:rsid w:val="00262FCC"/>
    <w:rsid w:val="00271E5B"/>
    <w:rsid w:val="002A0FF2"/>
    <w:rsid w:val="002A1021"/>
    <w:rsid w:val="002E3D52"/>
    <w:rsid w:val="00305FA1"/>
    <w:rsid w:val="0031739F"/>
    <w:rsid w:val="00347BF3"/>
    <w:rsid w:val="003811F8"/>
    <w:rsid w:val="00385330"/>
    <w:rsid w:val="003855E3"/>
    <w:rsid w:val="003B2865"/>
    <w:rsid w:val="004327CA"/>
    <w:rsid w:val="004401A7"/>
    <w:rsid w:val="00447375"/>
    <w:rsid w:val="00465ECC"/>
    <w:rsid w:val="0047202F"/>
    <w:rsid w:val="004733F9"/>
    <w:rsid w:val="004A7610"/>
    <w:rsid w:val="004B1095"/>
    <w:rsid w:val="004C33F5"/>
    <w:rsid w:val="004C465B"/>
    <w:rsid w:val="004E354F"/>
    <w:rsid w:val="004F20F0"/>
    <w:rsid w:val="004F6B9F"/>
    <w:rsid w:val="00505B5D"/>
    <w:rsid w:val="00535683"/>
    <w:rsid w:val="005907F8"/>
    <w:rsid w:val="005D13B8"/>
    <w:rsid w:val="005D2967"/>
    <w:rsid w:val="005E0A0A"/>
    <w:rsid w:val="005E2CDD"/>
    <w:rsid w:val="005F66D4"/>
    <w:rsid w:val="005F765D"/>
    <w:rsid w:val="00611F18"/>
    <w:rsid w:val="00613A97"/>
    <w:rsid w:val="00673F71"/>
    <w:rsid w:val="006A5416"/>
    <w:rsid w:val="006B5795"/>
    <w:rsid w:val="00704D87"/>
    <w:rsid w:val="00732BA7"/>
    <w:rsid w:val="00785810"/>
    <w:rsid w:val="007912B9"/>
    <w:rsid w:val="007913D1"/>
    <w:rsid w:val="00795DED"/>
    <w:rsid w:val="007C0CAE"/>
    <w:rsid w:val="007C5837"/>
    <w:rsid w:val="007D07D7"/>
    <w:rsid w:val="007F1A3A"/>
    <w:rsid w:val="007F404D"/>
    <w:rsid w:val="0085615B"/>
    <w:rsid w:val="00856E08"/>
    <w:rsid w:val="00876450"/>
    <w:rsid w:val="008D7278"/>
    <w:rsid w:val="008D7343"/>
    <w:rsid w:val="008E1ED2"/>
    <w:rsid w:val="00906E4C"/>
    <w:rsid w:val="009114CE"/>
    <w:rsid w:val="009477A7"/>
    <w:rsid w:val="009630BD"/>
    <w:rsid w:val="009740AA"/>
    <w:rsid w:val="0097498A"/>
    <w:rsid w:val="009B132A"/>
    <w:rsid w:val="009E617F"/>
    <w:rsid w:val="00A4273B"/>
    <w:rsid w:val="00A52583"/>
    <w:rsid w:val="00A63691"/>
    <w:rsid w:val="00A93049"/>
    <w:rsid w:val="00A94BD5"/>
    <w:rsid w:val="00AA004C"/>
    <w:rsid w:val="00AB7A8F"/>
    <w:rsid w:val="00B007F1"/>
    <w:rsid w:val="00B244F8"/>
    <w:rsid w:val="00B34B87"/>
    <w:rsid w:val="00B4335B"/>
    <w:rsid w:val="00B46028"/>
    <w:rsid w:val="00B47F10"/>
    <w:rsid w:val="00B67BD6"/>
    <w:rsid w:val="00B73B88"/>
    <w:rsid w:val="00B77164"/>
    <w:rsid w:val="00BB4334"/>
    <w:rsid w:val="00C25491"/>
    <w:rsid w:val="00C4716A"/>
    <w:rsid w:val="00C512BA"/>
    <w:rsid w:val="00C72E7E"/>
    <w:rsid w:val="00C94CCE"/>
    <w:rsid w:val="00CA1960"/>
    <w:rsid w:val="00CA3F3A"/>
    <w:rsid w:val="00CC65FC"/>
    <w:rsid w:val="00CD37CD"/>
    <w:rsid w:val="00CE7B06"/>
    <w:rsid w:val="00CF58F1"/>
    <w:rsid w:val="00D05284"/>
    <w:rsid w:val="00D3189A"/>
    <w:rsid w:val="00D56F00"/>
    <w:rsid w:val="00D57A8B"/>
    <w:rsid w:val="00E1129F"/>
    <w:rsid w:val="00E14ED6"/>
    <w:rsid w:val="00E15035"/>
    <w:rsid w:val="00E57BA0"/>
    <w:rsid w:val="00E774E4"/>
    <w:rsid w:val="00E92342"/>
    <w:rsid w:val="00EA7573"/>
    <w:rsid w:val="00ED3C9E"/>
    <w:rsid w:val="00EE0A40"/>
    <w:rsid w:val="00EE4B19"/>
    <w:rsid w:val="00EE51FF"/>
    <w:rsid w:val="00EF17A2"/>
    <w:rsid w:val="00EF4469"/>
    <w:rsid w:val="00F01E24"/>
    <w:rsid w:val="00F04606"/>
    <w:rsid w:val="00F13A34"/>
    <w:rsid w:val="00F14EF6"/>
    <w:rsid w:val="00F46B20"/>
    <w:rsid w:val="00F537B7"/>
    <w:rsid w:val="00F53E6D"/>
    <w:rsid w:val="00FA53AC"/>
    <w:rsid w:val="00FC3D73"/>
    <w:rsid w:val="01B938ED"/>
    <w:rsid w:val="026933E1"/>
    <w:rsid w:val="043142CA"/>
    <w:rsid w:val="08B45382"/>
    <w:rsid w:val="08CB4C00"/>
    <w:rsid w:val="0B16B294"/>
    <w:rsid w:val="104BBB1C"/>
    <w:rsid w:val="10B63AE9"/>
    <w:rsid w:val="1327FC91"/>
    <w:rsid w:val="133A9929"/>
    <w:rsid w:val="144A1D32"/>
    <w:rsid w:val="1502CF94"/>
    <w:rsid w:val="16AEABDC"/>
    <w:rsid w:val="18004CDE"/>
    <w:rsid w:val="18EA6B4A"/>
    <w:rsid w:val="1904A235"/>
    <w:rsid w:val="1950B1FA"/>
    <w:rsid w:val="1B278E40"/>
    <w:rsid w:val="1B821CFF"/>
    <w:rsid w:val="1D18E643"/>
    <w:rsid w:val="2312B670"/>
    <w:rsid w:val="23A16D2E"/>
    <w:rsid w:val="24377B9C"/>
    <w:rsid w:val="24B8102E"/>
    <w:rsid w:val="250BE66C"/>
    <w:rsid w:val="25872794"/>
    <w:rsid w:val="2860AD03"/>
    <w:rsid w:val="2874DE51"/>
    <w:rsid w:val="2AE35BC2"/>
    <w:rsid w:val="2B511FC6"/>
    <w:rsid w:val="2C106A4F"/>
    <w:rsid w:val="2E6F982B"/>
    <w:rsid w:val="2ED7CF11"/>
    <w:rsid w:val="30B33B01"/>
    <w:rsid w:val="311D1AE3"/>
    <w:rsid w:val="31B9D585"/>
    <w:rsid w:val="320F6FD3"/>
    <w:rsid w:val="3285A2B1"/>
    <w:rsid w:val="339C069E"/>
    <w:rsid w:val="34F17647"/>
    <w:rsid w:val="3529F7BC"/>
    <w:rsid w:val="3537D6FF"/>
    <w:rsid w:val="368D46A8"/>
    <w:rsid w:val="36C273CD"/>
    <w:rsid w:val="36D3A760"/>
    <w:rsid w:val="37D532D3"/>
    <w:rsid w:val="38F4371C"/>
    <w:rsid w:val="39996B8C"/>
    <w:rsid w:val="3A4C7364"/>
    <w:rsid w:val="3BA71883"/>
    <w:rsid w:val="3DBD9543"/>
    <w:rsid w:val="3EDEA00E"/>
    <w:rsid w:val="4074FD10"/>
    <w:rsid w:val="4587D401"/>
    <w:rsid w:val="462AF75C"/>
    <w:rsid w:val="46D1D97B"/>
    <w:rsid w:val="490738D1"/>
    <w:rsid w:val="4C89F7A0"/>
    <w:rsid w:val="4F6438C7"/>
    <w:rsid w:val="52631593"/>
    <w:rsid w:val="53A1DE0A"/>
    <w:rsid w:val="557CEC6E"/>
    <w:rsid w:val="55DE9E2C"/>
    <w:rsid w:val="5617B189"/>
    <w:rsid w:val="5805BE76"/>
    <w:rsid w:val="5A77F03F"/>
    <w:rsid w:val="5ACE07A2"/>
    <w:rsid w:val="5CD5F7D8"/>
    <w:rsid w:val="5DA15120"/>
    <w:rsid w:val="5EA8EF28"/>
    <w:rsid w:val="5F948BA5"/>
    <w:rsid w:val="5FED88F5"/>
    <w:rsid w:val="61349E06"/>
    <w:rsid w:val="61D5A558"/>
    <w:rsid w:val="62CC2C67"/>
    <w:rsid w:val="680B084E"/>
    <w:rsid w:val="6822682B"/>
    <w:rsid w:val="6A32C74B"/>
    <w:rsid w:val="6A593908"/>
    <w:rsid w:val="722D8565"/>
    <w:rsid w:val="7318967D"/>
    <w:rsid w:val="742521AD"/>
    <w:rsid w:val="755419B5"/>
    <w:rsid w:val="75AD910B"/>
    <w:rsid w:val="777C42C5"/>
    <w:rsid w:val="7879EC3D"/>
    <w:rsid w:val="793F2A36"/>
    <w:rsid w:val="7A3A2133"/>
    <w:rsid w:val="7C235BF9"/>
    <w:rsid w:val="7E5ED017"/>
    <w:rsid w:val="7EA7C3AE"/>
    <w:rsid w:val="7F3C4B92"/>
    <w:rsid w:val="7F57EE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FBDDC6"/>
  <w15:chartTrackingRefBased/>
  <w15:docId w15:val="{0ED98077-36CF-4F30-B0FB-2340D1567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732BA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630B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32BA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2BA7"/>
    <w:rPr>
      <w:rFonts w:asciiTheme="majorHAnsi" w:eastAsiaTheme="majorEastAsia" w:hAnsiTheme="majorHAnsi" w:cstheme="majorBidi"/>
      <w:spacing w:val="-10"/>
      <w:kern w:val="28"/>
      <w:sz w:val="56"/>
      <w:szCs w:val="56"/>
      <w:lang w:val="en-US"/>
    </w:rPr>
  </w:style>
  <w:style w:type="character" w:customStyle="1" w:styleId="Heading1Char">
    <w:name w:val="Heading 1 Char"/>
    <w:basedOn w:val="DefaultParagraphFont"/>
    <w:link w:val="Heading1"/>
    <w:uiPriority w:val="9"/>
    <w:rsid w:val="00732BA7"/>
    <w:rPr>
      <w:rFonts w:asciiTheme="majorHAnsi" w:eastAsiaTheme="majorEastAsia" w:hAnsiTheme="majorHAnsi" w:cstheme="majorBidi"/>
      <w:color w:val="2F5496" w:themeColor="accent1" w:themeShade="BF"/>
      <w:sz w:val="32"/>
      <w:szCs w:val="32"/>
      <w:lang w:val="en-US"/>
    </w:rPr>
  </w:style>
  <w:style w:type="paragraph" w:styleId="ListParagraph">
    <w:name w:val="List Paragraph"/>
    <w:basedOn w:val="Normal"/>
    <w:uiPriority w:val="34"/>
    <w:qFormat/>
    <w:rsid w:val="007D07D7"/>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2Char">
    <w:name w:val="Heading 2 Char"/>
    <w:basedOn w:val="DefaultParagraphFont"/>
    <w:link w:val="Heading2"/>
    <w:uiPriority w:val="9"/>
    <w:rsid w:val="009630BD"/>
    <w:rPr>
      <w:rFonts w:asciiTheme="majorHAnsi" w:eastAsiaTheme="majorEastAsia" w:hAnsiTheme="majorHAnsi" w:cstheme="majorBidi"/>
      <w:color w:val="2F5496" w:themeColor="accent1" w:themeShade="BF"/>
      <w:sz w:val="26"/>
      <w:szCs w:val="26"/>
      <w:lang w:val="en-US"/>
    </w:rPr>
  </w:style>
  <w:style w:type="paragraph" w:customStyle="1" w:styleId="paragraph">
    <w:name w:val="paragraph"/>
    <w:basedOn w:val="Normal"/>
    <w:rsid w:val="003173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31739F"/>
  </w:style>
  <w:style w:type="character" w:customStyle="1" w:styleId="eop">
    <w:name w:val="eop"/>
    <w:basedOn w:val="DefaultParagraphFont"/>
    <w:rsid w:val="0031739F"/>
  </w:style>
  <w:style w:type="character" w:customStyle="1" w:styleId="advancedproofingissue">
    <w:name w:val="advancedproofingissue"/>
    <w:basedOn w:val="DefaultParagraphFont"/>
    <w:rsid w:val="0031739F"/>
  </w:style>
  <w:style w:type="paragraph" w:styleId="NoSpacing">
    <w:name w:val="No Spacing"/>
    <w:uiPriority w:val="1"/>
    <w:qFormat/>
    <w:rsid w:val="0031739F"/>
    <w:pPr>
      <w:spacing w:after="0" w:line="240" w:lineRule="auto"/>
    </w:pPr>
    <w:rPr>
      <w:lang w:val="en-US"/>
    </w:rPr>
  </w:style>
  <w:style w:type="character" w:customStyle="1" w:styleId="contextualspellingandgrammarerror">
    <w:name w:val="contextualspellingandgrammarerror"/>
    <w:basedOn w:val="DefaultParagraphFont"/>
    <w:rsid w:val="00AB7A8F"/>
  </w:style>
  <w:style w:type="paragraph" w:styleId="BalloonText">
    <w:name w:val="Balloon Text"/>
    <w:basedOn w:val="Normal"/>
    <w:link w:val="BalloonTextChar"/>
    <w:uiPriority w:val="99"/>
    <w:semiHidden/>
    <w:unhideWhenUsed/>
    <w:rsid w:val="003853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5330"/>
    <w:rPr>
      <w:rFonts w:ascii="Segoe UI" w:hAnsi="Segoe UI" w:cs="Segoe UI"/>
      <w:sz w:val="18"/>
      <w:szCs w:val="18"/>
      <w:lang w:val="en-US"/>
    </w:rPr>
  </w:style>
  <w:style w:type="paragraph" w:styleId="Header">
    <w:name w:val="header"/>
    <w:basedOn w:val="Normal"/>
    <w:link w:val="HeaderChar"/>
    <w:uiPriority w:val="99"/>
    <w:unhideWhenUsed/>
    <w:rsid w:val="005356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5683"/>
    <w:rPr>
      <w:lang w:val="en-US"/>
    </w:rPr>
  </w:style>
  <w:style w:type="paragraph" w:styleId="Footer">
    <w:name w:val="footer"/>
    <w:basedOn w:val="Normal"/>
    <w:link w:val="FooterChar"/>
    <w:uiPriority w:val="99"/>
    <w:unhideWhenUsed/>
    <w:rsid w:val="005356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5683"/>
    <w:rPr>
      <w:lang w:val="en-US"/>
    </w:rPr>
  </w:style>
  <w:style w:type="paragraph" w:styleId="Revision">
    <w:name w:val="Revision"/>
    <w:hidden/>
    <w:uiPriority w:val="99"/>
    <w:semiHidden/>
    <w:rsid w:val="00F53E6D"/>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282090">
      <w:bodyDiv w:val="1"/>
      <w:marLeft w:val="0"/>
      <w:marRight w:val="0"/>
      <w:marTop w:val="0"/>
      <w:marBottom w:val="0"/>
      <w:divBdr>
        <w:top w:val="none" w:sz="0" w:space="0" w:color="auto"/>
        <w:left w:val="none" w:sz="0" w:space="0" w:color="auto"/>
        <w:bottom w:val="none" w:sz="0" w:space="0" w:color="auto"/>
        <w:right w:val="none" w:sz="0" w:space="0" w:color="auto"/>
      </w:divBdr>
      <w:divsChild>
        <w:div w:id="668944623">
          <w:marLeft w:val="1267"/>
          <w:marRight w:val="0"/>
          <w:marTop w:val="100"/>
          <w:marBottom w:val="0"/>
          <w:divBdr>
            <w:top w:val="none" w:sz="0" w:space="0" w:color="auto"/>
            <w:left w:val="none" w:sz="0" w:space="0" w:color="auto"/>
            <w:bottom w:val="none" w:sz="0" w:space="0" w:color="auto"/>
            <w:right w:val="none" w:sz="0" w:space="0" w:color="auto"/>
          </w:divBdr>
        </w:div>
      </w:divsChild>
    </w:div>
    <w:div w:id="805732314">
      <w:bodyDiv w:val="1"/>
      <w:marLeft w:val="0"/>
      <w:marRight w:val="0"/>
      <w:marTop w:val="0"/>
      <w:marBottom w:val="0"/>
      <w:divBdr>
        <w:top w:val="none" w:sz="0" w:space="0" w:color="auto"/>
        <w:left w:val="none" w:sz="0" w:space="0" w:color="auto"/>
        <w:bottom w:val="none" w:sz="0" w:space="0" w:color="auto"/>
        <w:right w:val="none" w:sz="0" w:space="0" w:color="auto"/>
      </w:divBdr>
      <w:divsChild>
        <w:div w:id="1660114354">
          <w:marLeft w:val="0"/>
          <w:marRight w:val="0"/>
          <w:marTop w:val="0"/>
          <w:marBottom w:val="0"/>
          <w:divBdr>
            <w:top w:val="none" w:sz="0" w:space="0" w:color="auto"/>
            <w:left w:val="none" w:sz="0" w:space="0" w:color="auto"/>
            <w:bottom w:val="none" w:sz="0" w:space="0" w:color="auto"/>
            <w:right w:val="none" w:sz="0" w:space="0" w:color="auto"/>
          </w:divBdr>
        </w:div>
      </w:divsChild>
    </w:div>
    <w:div w:id="915019871">
      <w:bodyDiv w:val="1"/>
      <w:marLeft w:val="0"/>
      <w:marRight w:val="0"/>
      <w:marTop w:val="0"/>
      <w:marBottom w:val="0"/>
      <w:divBdr>
        <w:top w:val="none" w:sz="0" w:space="0" w:color="auto"/>
        <w:left w:val="none" w:sz="0" w:space="0" w:color="auto"/>
        <w:bottom w:val="none" w:sz="0" w:space="0" w:color="auto"/>
        <w:right w:val="none" w:sz="0" w:space="0" w:color="auto"/>
      </w:divBdr>
    </w:div>
    <w:div w:id="959920177">
      <w:bodyDiv w:val="1"/>
      <w:marLeft w:val="0"/>
      <w:marRight w:val="0"/>
      <w:marTop w:val="0"/>
      <w:marBottom w:val="0"/>
      <w:divBdr>
        <w:top w:val="none" w:sz="0" w:space="0" w:color="auto"/>
        <w:left w:val="none" w:sz="0" w:space="0" w:color="auto"/>
        <w:bottom w:val="none" w:sz="0" w:space="0" w:color="auto"/>
        <w:right w:val="none" w:sz="0" w:space="0" w:color="auto"/>
      </w:divBdr>
    </w:div>
    <w:div w:id="1147823971">
      <w:bodyDiv w:val="1"/>
      <w:marLeft w:val="0"/>
      <w:marRight w:val="0"/>
      <w:marTop w:val="0"/>
      <w:marBottom w:val="0"/>
      <w:divBdr>
        <w:top w:val="none" w:sz="0" w:space="0" w:color="auto"/>
        <w:left w:val="none" w:sz="0" w:space="0" w:color="auto"/>
        <w:bottom w:val="none" w:sz="0" w:space="0" w:color="auto"/>
        <w:right w:val="none" w:sz="0" w:space="0" w:color="auto"/>
      </w:divBdr>
      <w:divsChild>
        <w:div w:id="764112816">
          <w:marLeft w:val="1267"/>
          <w:marRight w:val="0"/>
          <w:marTop w:val="100"/>
          <w:marBottom w:val="0"/>
          <w:divBdr>
            <w:top w:val="none" w:sz="0" w:space="0" w:color="auto"/>
            <w:left w:val="none" w:sz="0" w:space="0" w:color="auto"/>
            <w:bottom w:val="none" w:sz="0" w:space="0" w:color="auto"/>
            <w:right w:val="none" w:sz="0" w:space="0" w:color="auto"/>
          </w:divBdr>
        </w:div>
        <w:div w:id="50231011">
          <w:marLeft w:val="1267"/>
          <w:marRight w:val="0"/>
          <w:marTop w:val="100"/>
          <w:marBottom w:val="0"/>
          <w:divBdr>
            <w:top w:val="none" w:sz="0" w:space="0" w:color="auto"/>
            <w:left w:val="none" w:sz="0" w:space="0" w:color="auto"/>
            <w:bottom w:val="none" w:sz="0" w:space="0" w:color="auto"/>
            <w:right w:val="none" w:sz="0" w:space="0" w:color="auto"/>
          </w:divBdr>
        </w:div>
        <w:div w:id="1576746097">
          <w:marLeft w:val="1267"/>
          <w:marRight w:val="0"/>
          <w:marTop w:val="100"/>
          <w:marBottom w:val="0"/>
          <w:divBdr>
            <w:top w:val="none" w:sz="0" w:space="0" w:color="auto"/>
            <w:left w:val="none" w:sz="0" w:space="0" w:color="auto"/>
            <w:bottom w:val="none" w:sz="0" w:space="0" w:color="auto"/>
            <w:right w:val="none" w:sz="0" w:space="0" w:color="auto"/>
          </w:divBdr>
        </w:div>
        <w:div w:id="375325197">
          <w:marLeft w:val="1267"/>
          <w:marRight w:val="0"/>
          <w:marTop w:val="100"/>
          <w:marBottom w:val="0"/>
          <w:divBdr>
            <w:top w:val="none" w:sz="0" w:space="0" w:color="auto"/>
            <w:left w:val="none" w:sz="0" w:space="0" w:color="auto"/>
            <w:bottom w:val="none" w:sz="0" w:space="0" w:color="auto"/>
            <w:right w:val="none" w:sz="0" w:space="0" w:color="auto"/>
          </w:divBdr>
        </w:div>
      </w:divsChild>
    </w:div>
    <w:div w:id="1473130507">
      <w:bodyDiv w:val="1"/>
      <w:marLeft w:val="0"/>
      <w:marRight w:val="0"/>
      <w:marTop w:val="0"/>
      <w:marBottom w:val="0"/>
      <w:divBdr>
        <w:top w:val="none" w:sz="0" w:space="0" w:color="auto"/>
        <w:left w:val="none" w:sz="0" w:space="0" w:color="auto"/>
        <w:bottom w:val="none" w:sz="0" w:space="0" w:color="auto"/>
        <w:right w:val="none" w:sz="0" w:space="0" w:color="auto"/>
      </w:divBdr>
      <w:divsChild>
        <w:div w:id="1722286432">
          <w:marLeft w:val="634"/>
          <w:marRight w:val="0"/>
          <w:marTop w:val="100"/>
          <w:marBottom w:val="0"/>
          <w:divBdr>
            <w:top w:val="none" w:sz="0" w:space="0" w:color="auto"/>
            <w:left w:val="none" w:sz="0" w:space="0" w:color="auto"/>
            <w:bottom w:val="none" w:sz="0" w:space="0" w:color="auto"/>
            <w:right w:val="none" w:sz="0" w:space="0" w:color="auto"/>
          </w:divBdr>
        </w:div>
        <w:div w:id="854996394">
          <w:marLeft w:val="634"/>
          <w:marRight w:val="0"/>
          <w:marTop w:val="100"/>
          <w:marBottom w:val="0"/>
          <w:divBdr>
            <w:top w:val="none" w:sz="0" w:space="0" w:color="auto"/>
            <w:left w:val="none" w:sz="0" w:space="0" w:color="auto"/>
            <w:bottom w:val="none" w:sz="0" w:space="0" w:color="auto"/>
            <w:right w:val="none" w:sz="0" w:space="0" w:color="auto"/>
          </w:divBdr>
        </w:div>
        <w:div w:id="772558980">
          <w:marLeft w:val="634"/>
          <w:marRight w:val="0"/>
          <w:marTop w:val="100"/>
          <w:marBottom w:val="0"/>
          <w:divBdr>
            <w:top w:val="none" w:sz="0" w:space="0" w:color="auto"/>
            <w:left w:val="none" w:sz="0" w:space="0" w:color="auto"/>
            <w:bottom w:val="none" w:sz="0" w:space="0" w:color="auto"/>
            <w:right w:val="none" w:sz="0" w:space="0" w:color="auto"/>
          </w:divBdr>
        </w:div>
        <w:div w:id="1979067567">
          <w:marLeft w:val="634"/>
          <w:marRight w:val="0"/>
          <w:marTop w:val="100"/>
          <w:marBottom w:val="0"/>
          <w:divBdr>
            <w:top w:val="none" w:sz="0" w:space="0" w:color="auto"/>
            <w:left w:val="none" w:sz="0" w:space="0" w:color="auto"/>
            <w:bottom w:val="none" w:sz="0" w:space="0" w:color="auto"/>
            <w:right w:val="none" w:sz="0" w:space="0" w:color="auto"/>
          </w:divBdr>
        </w:div>
        <w:div w:id="202987118">
          <w:marLeft w:val="634"/>
          <w:marRight w:val="0"/>
          <w:marTop w:val="100"/>
          <w:marBottom w:val="0"/>
          <w:divBdr>
            <w:top w:val="none" w:sz="0" w:space="0" w:color="auto"/>
            <w:left w:val="none" w:sz="0" w:space="0" w:color="auto"/>
            <w:bottom w:val="none" w:sz="0" w:space="0" w:color="auto"/>
            <w:right w:val="none" w:sz="0" w:space="0" w:color="auto"/>
          </w:divBdr>
        </w:div>
      </w:divsChild>
    </w:div>
    <w:div w:id="1566910131">
      <w:bodyDiv w:val="1"/>
      <w:marLeft w:val="0"/>
      <w:marRight w:val="0"/>
      <w:marTop w:val="0"/>
      <w:marBottom w:val="0"/>
      <w:divBdr>
        <w:top w:val="none" w:sz="0" w:space="0" w:color="auto"/>
        <w:left w:val="none" w:sz="0" w:space="0" w:color="auto"/>
        <w:bottom w:val="none" w:sz="0" w:space="0" w:color="auto"/>
        <w:right w:val="none" w:sz="0" w:space="0" w:color="auto"/>
      </w:divBdr>
    </w:div>
    <w:div w:id="2121678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05538183E13A4D91A4BD666C52FC81" ma:contentTypeVersion="19" ma:contentTypeDescription="Create a new document." ma:contentTypeScope="" ma:versionID="37119bfc041c8681f97d3b0080710bb5">
  <xsd:schema xmlns:xsd="http://www.w3.org/2001/XMLSchema" xmlns:xs="http://www.w3.org/2001/XMLSchema" xmlns:p="http://schemas.microsoft.com/office/2006/metadata/properties" xmlns:ns2="e6f0be81-9d97-4737-97b2-7789c5062d58" xmlns:ns3="129451d6-aa90-46b8-8fd9-fbe75a80caf6" targetNamespace="http://schemas.microsoft.com/office/2006/metadata/properties" ma:root="true" ma:fieldsID="1a02c8957b1750eac46c5e00cffccf54" ns2:_="" ns3:_="">
    <xsd:import namespace="e6f0be81-9d97-4737-97b2-7789c5062d58"/>
    <xsd:import namespace="129451d6-aa90-46b8-8fd9-fbe75a80ca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f0be81-9d97-4737-97b2-7789c5062d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a4eac88-8ae6-4a96-90c7-97bc93c844e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9451d6-aa90-46b8-8fd9-fbe75a80caf6"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64056d1-5fb6-453f-a253-4e72b727c606}" ma:internalName="TaxCatchAll" ma:showField="CatchAllData" ma:web="129451d6-aa90-46b8-8fd9-fbe75a80caf6">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6f0be81-9d97-4737-97b2-7789c5062d58">
      <Terms xmlns="http://schemas.microsoft.com/office/infopath/2007/PartnerControls"/>
    </lcf76f155ced4ddcb4097134ff3c332f>
    <TaxCatchAll xmlns="129451d6-aa90-46b8-8fd9-fbe75a80caf6" xsi:nil="true"/>
    <SharedWithUsers xmlns="129451d6-aa90-46b8-8fd9-fbe75a80caf6">
      <UserInfo>
        <DisplayName/>
        <AccountId xsi:nil="true"/>
        <AccountType/>
      </UserInfo>
    </SharedWithUsers>
  </documentManagement>
</p:properties>
</file>

<file path=customXml/itemProps1.xml><?xml version="1.0" encoding="utf-8"?>
<ds:datastoreItem xmlns:ds="http://schemas.openxmlformats.org/officeDocument/2006/customXml" ds:itemID="{C463AB35-6546-416B-9F32-45EF780EB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f0be81-9d97-4737-97b2-7789c5062d58"/>
    <ds:schemaRef ds:uri="129451d6-aa90-46b8-8fd9-fbe75a80c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A21683-34EC-4D6A-8A89-358AD0921A78}">
  <ds:schemaRefs>
    <ds:schemaRef ds:uri="http://schemas.microsoft.com/sharepoint/v3/contenttype/forms"/>
  </ds:schemaRefs>
</ds:datastoreItem>
</file>

<file path=customXml/itemProps3.xml><?xml version="1.0" encoding="utf-8"?>
<ds:datastoreItem xmlns:ds="http://schemas.openxmlformats.org/officeDocument/2006/customXml" ds:itemID="{B88F60B1-6B11-4D36-B572-4EE6F93F2B32}">
  <ds:schemaRefs>
    <ds:schemaRef ds:uri="http://purl.org/dc/dcmitype/"/>
    <ds:schemaRef ds:uri="http://www.w3.org/XML/1998/namespace"/>
    <ds:schemaRef ds:uri="http://purl.org/dc/elements/1.1/"/>
    <ds:schemaRef ds:uri="http://purl.org/dc/terms/"/>
    <ds:schemaRef ds:uri="http://schemas.microsoft.com/office/2006/metadata/properties"/>
    <ds:schemaRef ds:uri="http://schemas.openxmlformats.org/package/2006/metadata/core-properties"/>
    <ds:schemaRef ds:uri="http://schemas.microsoft.com/office/2006/documentManagement/types"/>
    <ds:schemaRef ds:uri="129451d6-aa90-46b8-8fd9-fbe75a80caf6"/>
    <ds:schemaRef ds:uri="http://schemas.microsoft.com/office/infopath/2007/PartnerControls"/>
    <ds:schemaRef ds:uri="e6f0be81-9d97-4737-97b2-7789c5062d58"/>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543</Words>
  <Characters>2707</Characters>
  <Application>Microsoft Office Word</Application>
  <DocSecurity>0</DocSecurity>
  <Lines>75</Lines>
  <Paragraphs>63</Paragraphs>
  <ScaleCrop>false</ScaleCrop>
  <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Tjeerd Datema</dc:creator>
  <cp:keywords/>
  <dc:description/>
  <cp:lastModifiedBy>Sedillo, Jennifer | APHL</cp:lastModifiedBy>
  <cp:revision>68</cp:revision>
  <dcterms:created xsi:type="dcterms:W3CDTF">2021-02-03T09:07:00Z</dcterms:created>
  <dcterms:modified xsi:type="dcterms:W3CDTF">2026-04-07T12:15:00Z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0x0101009805538183E13A4D91A4BD666C52FC81</vt:lpwstr>
  </property>
  <property fmtid="{D5CDD505-2E9C-101B-9397-08002B2CF9AE}" pid="3" name="MediaServiceImageTags">
    <vt:lpwstr/>
  </property>
  <property fmtid="{D5CDD505-2E9C-101B-9397-08002B2CF9AE}" pid="4" name="GrammarlyDocumentId">
    <vt:lpwstr>d13eaf4db112259d3d6be6e6c806c34dc4e856a1adf313fb992ec01cc6993b85</vt:lpwstr>
  </property>
  <property fmtid="{D5CDD505-2E9C-101B-9397-08002B2CF9AE}" pid="5" name="Order">
    <vt:r8>97300</vt:r8>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